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5299"/>
      </w:tblGrid>
      <w:tr w:rsidR="00E3464A" w:rsidRPr="00414BB6" w:rsidTr="001A674D">
        <w:tc>
          <w:tcPr>
            <w:tcW w:w="5299" w:type="dxa"/>
          </w:tcPr>
          <w:p w:rsidR="00E3464A" w:rsidRDefault="00E3464A" w:rsidP="00CB214F">
            <w:pPr>
              <w:spacing w:after="75"/>
              <w:outlineLvl w:val="1"/>
              <w:rPr>
                <w:rFonts w:eastAsia="Times New Roman" w:cs="Arial"/>
                <w:color w:val="5F5F5F"/>
                <w:kern w:val="36"/>
                <w:lang w:eastAsia="nl-BE"/>
              </w:rPr>
            </w:pPr>
            <w:bookmarkStart w:id="0" w:name="_GoBack"/>
            <w:bookmarkEnd w:id="0"/>
            <w:r>
              <w:rPr>
                <w:rFonts w:eastAsia="Times New Roman" w:cs="Arial"/>
                <w:noProof/>
                <w:color w:val="5F5F5F"/>
                <w:kern w:val="36"/>
                <w:lang w:eastAsia="nl-BE"/>
              </w:rPr>
              <w:drawing>
                <wp:inline distT="0" distB="0" distL="0" distR="0">
                  <wp:extent cx="1712341" cy="857250"/>
                  <wp:effectExtent l="0" t="0" r="2540" b="0"/>
                  <wp:docPr id="3" name="Afbeelding 3" descr="I:\Bedrijf\MOL Documenten\Logo's\MOL nie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edrijf\MOL Documenten\Logo's\MOL nieu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775" cy="856967"/>
                          </a:xfrm>
                          <a:prstGeom prst="rect">
                            <a:avLst/>
                          </a:prstGeom>
                          <a:noFill/>
                          <a:ln>
                            <a:noFill/>
                          </a:ln>
                        </pic:spPr>
                      </pic:pic>
                    </a:graphicData>
                  </a:graphic>
                </wp:inline>
              </w:drawing>
            </w:r>
          </w:p>
        </w:tc>
        <w:tc>
          <w:tcPr>
            <w:tcW w:w="5299" w:type="dxa"/>
          </w:tcPr>
          <w:p w:rsidR="0027218A" w:rsidRDefault="0027218A" w:rsidP="0027218A">
            <w:pPr>
              <w:spacing w:after="75" w:line="276" w:lineRule="auto"/>
              <w:jc w:val="center"/>
              <w:outlineLvl w:val="1"/>
              <w:rPr>
                <w:rFonts w:eastAsia="Times New Roman" w:cs="Arial"/>
                <w:color w:val="5F5F5F"/>
                <w:kern w:val="36"/>
                <w:lang w:val="fr-FR" w:eastAsia="nl-BE"/>
              </w:rPr>
            </w:pPr>
          </w:p>
          <w:p w:rsidR="00E3464A" w:rsidRPr="00295BA8" w:rsidRDefault="0027218A" w:rsidP="0027218A">
            <w:pPr>
              <w:spacing w:after="75" w:line="276" w:lineRule="auto"/>
              <w:jc w:val="center"/>
              <w:outlineLvl w:val="1"/>
              <w:rPr>
                <w:rFonts w:eastAsia="Times New Roman" w:cs="Arial"/>
                <w:b/>
                <w:color w:val="5F5F5F"/>
                <w:kern w:val="36"/>
                <w:sz w:val="32"/>
                <w:szCs w:val="32"/>
                <w:lang w:val="fr-FR" w:eastAsia="nl-BE"/>
              </w:rPr>
            </w:pPr>
            <w:proofErr w:type="spellStart"/>
            <w:r w:rsidRPr="00295BA8">
              <w:rPr>
                <w:rFonts w:eastAsia="Times New Roman" w:cs="Arial"/>
                <w:b/>
                <w:color w:val="5F5F5F"/>
                <w:kern w:val="36"/>
                <w:sz w:val="32"/>
                <w:szCs w:val="32"/>
                <w:lang w:val="fr-FR" w:eastAsia="nl-BE"/>
              </w:rPr>
              <w:t>P</w:t>
            </w:r>
            <w:r w:rsidR="002B1423">
              <w:rPr>
                <w:rFonts w:eastAsia="Times New Roman" w:cs="Arial"/>
                <w:b/>
                <w:color w:val="5F5F5F"/>
                <w:kern w:val="36"/>
                <w:sz w:val="32"/>
                <w:szCs w:val="32"/>
                <w:lang w:val="fr-FR" w:eastAsia="nl-BE"/>
              </w:rPr>
              <w:t>ersmededeling</w:t>
            </w:r>
            <w:proofErr w:type="spellEnd"/>
          </w:p>
        </w:tc>
      </w:tr>
      <w:tr w:rsidR="0097696C" w:rsidRPr="00276CB5" w:rsidTr="001A674D">
        <w:tc>
          <w:tcPr>
            <w:tcW w:w="10598" w:type="dxa"/>
            <w:gridSpan w:val="2"/>
          </w:tcPr>
          <w:p w:rsidR="0097696C" w:rsidRPr="00A03826" w:rsidRDefault="000469FE" w:rsidP="00250D00">
            <w:pPr>
              <w:pStyle w:val="Kop1"/>
              <w:spacing w:before="120" w:after="240"/>
              <w:outlineLvl w:val="0"/>
              <w:rPr>
                <w:color w:val="E36C0A" w:themeColor="accent6" w:themeShade="BF"/>
                <w:sz w:val="36"/>
                <w:szCs w:val="36"/>
              </w:rPr>
            </w:pPr>
            <w:r w:rsidRPr="00A03826">
              <w:rPr>
                <w:color w:val="E36C0A" w:themeColor="accent6" w:themeShade="BF"/>
                <w:sz w:val="36"/>
                <w:szCs w:val="36"/>
              </w:rPr>
              <w:t>MOL introduce</w:t>
            </w:r>
            <w:r w:rsidR="00695CEE" w:rsidRPr="00A03826">
              <w:rPr>
                <w:color w:val="E36C0A" w:themeColor="accent6" w:themeShade="BF"/>
                <w:sz w:val="36"/>
                <w:szCs w:val="36"/>
              </w:rPr>
              <w:t>ert de grootste momenteel in Europa gebouwde vaste olieveldtruck</w:t>
            </w:r>
          </w:p>
          <w:p w:rsidR="00690213" w:rsidRPr="00A03826" w:rsidRDefault="000469FE" w:rsidP="00EE5506">
            <w:pPr>
              <w:spacing w:line="276" w:lineRule="auto"/>
              <w:rPr>
                <w:rFonts w:eastAsia="Times New Roman" w:cs="Arial"/>
                <w:kern w:val="36"/>
                <w:sz w:val="24"/>
                <w:szCs w:val="24"/>
                <w:lang w:eastAsia="nl-BE"/>
              </w:rPr>
            </w:pPr>
            <w:r w:rsidRPr="00A03826">
              <w:t xml:space="preserve">Hannover (19 </w:t>
            </w:r>
            <w:r w:rsidR="00695CEE" w:rsidRPr="00A03826">
              <w:t>s</w:t>
            </w:r>
            <w:r w:rsidRPr="00A03826">
              <w:t>ept.</w:t>
            </w:r>
            <w:r w:rsidR="00C55271" w:rsidRPr="00A03826">
              <w:t xml:space="preserve"> </w:t>
            </w:r>
            <w:r w:rsidRPr="00A03826">
              <w:t xml:space="preserve">2018) – </w:t>
            </w:r>
            <w:r w:rsidRPr="00A03826">
              <w:rPr>
                <w:rFonts w:eastAsia="Times New Roman" w:cs="Arial"/>
                <w:kern w:val="36"/>
                <w:sz w:val="24"/>
                <w:szCs w:val="24"/>
                <w:lang w:eastAsia="nl-BE"/>
              </w:rPr>
              <w:t xml:space="preserve">MOL CY NV, </w:t>
            </w:r>
            <w:r w:rsidR="00690213" w:rsidRPr="00A03826">
              <w:rPr>
                <w:rFonts w:eastAsia="Times New Roman" w:cs="Arial"/>
                <w:kern w:val="36"/>
                <w:sz w:val="24"/>
                <w:szCs w:val="24"/>
                <w:lang w:eastAsia="nl-BE"/>
              </w:rPr>
              <w:t>onafhankelijk constructeur van tru</w:t>
            </w:r>
            <w:r w:rsidRPr="00A03826">
              <w:rPr>
                <w:rFonts w:eastAsia="Times New Roman" w:cs="Arial"/>
                <w:kern w:val="36"/>
                <w:sz w:val="24"/>
                <w:szCs w:val="24"/>
                <w:lang w:eastAsia="nl-BE"/>
              </w:rPr>
              <w:t xml:space="preserve">cks, trailers </w:t>
            </w:r>
            <w:r w:rsidR="00690213" w:rsidRPr="00A03826">
              <w:rPr>
                <w:rFonts w:eastAsia="Times New Roman" w:cs="Arial"/>
                <w:kern w:val="36"/>
                <w:sz w:val="24"/>
                <w:szCs w:val="24"/>
                <w:lang w:eastAsia="nl-BE"/>
              </w:rPr>
              <w:t xml:space="preserve">en vuilnisophaalwagens, heeft zijn nieuwste generatie HF8066 vaste olieveldstruck voorgesteld op de IAA beurs die vandaag plaatsvindt in Hannover, Duitsland.  De 6x6 met aandrijving op alle wielen is de grootste die het bedrijf ooit heeft gebouwd </w:t>
            </w:r>
            <w:r w:rsidR="00EE5248">
              <w:rPr>
                <w:rFonts w:eastAsia="Times New Roman" w:cs="Arial"/>
                <w:kern w:val="36"/>
                <w:sz w:val="24"/>
                <w:szCs w:val="24"/>
                <w:lang w:eastAsia="nl-BE"/>
              </w:rPr>
              <w:t>voor</w:t>
            </w:r>
            <w:r w:rsidR="00690213" w:rsidRPr="00A03826">
              <w:rPr>
                <w:rFonts w:eastAsia="Times New Roman" w:cs="Arial"/>
                <w:kern w:val="36"/>
                <w:sz w:val="24"/>
                <w:szCs w:val="24"/>
                <w:lang w:eastAsia="nl-BE"/>
              </w:rPr>
              <w:t xml:space="preserve"> </w:t>
            </w:r>
            <w:r w:rsidR="00EE5248">
              <w:rPr>
                <w:rFonts w:eastAsia="Times New Roman" w:cs="Arial"/>
                <w:kern w:val="36"/>
                <w:sz w:val="24"/>
                <w:szCs w:val="24"/>
                <w:lang w:eastAsia="nl-BE"/>
              </w:rPr>
              <w:t xml:space="preserve">gebruik in de </w:t>
            </w:r>
            <w:r w:rsidR="00690213" w:rsidRPr="00A03826">
              <w:rPr>
                <w:rFonts w:eastAsia="Times New Roman" w:cs="Arial"/>
                <w:kern w:val="36"/>
                <w:sz w:val="24"/>
                <w:szCs w:val="24"/>
                <w:lang w:eastAsia="nl-BE"/>
              </w:rPr>
              <w:t>woestijn en zal naar verwachting in 2019 in dienst worden genomen in de olie- en gasvelden van Noord-Afrika en het Midden-Oosten.</w:t>
            </w:r>
          </w:p>
          <w:p w:rsidR="00574607" w:rsidRPr="00A03826" w:rsidRDefault="00574607" w:rsidP="00C41962">
            <w:pPr>
              <w:rPr>
                <w:rFonts w:eastAsia="Times New Roman" w:cs="Arial"/>
                <w:kern w:val="36"/>
                <w:sz w:val="24"/>
                <w:szCs w:val="24"/>
                <w:lang w:eastAsia="nl-BE"/>
              </w:rPr>
            </w:pPr>
          </w:p>
          <w:p w:rsidR="00C55271" w:rsidRPr="00A03826" w:rsidRDefault="008C21AC" w:rsidP="00EE5506">
            <w:pPr>
              <w:spacing w:line="276" w:lineRule="auto"/>
              <w:rPr>
                <w:rFonts w:eastAsia="Times New Roman" w:cs="Arial"/>
                <w:kern w:val="36"/>
                <w:sz w:val="24"/>
                <w:szCs w:val="24"/>
                <w:lang w:eastAsia="nl-BE"/>
              </w:rPr>
            </w:pPr>
            <w:r w:rsidRPr="00A03826">
              <w:rPr>
                <w:rFonts w:eastAsia="Times New Roman" w:cs="Arial"/>
                <w:kern w:val="36"/>
                <w:sz w:val="24"/>
                <w:szCs w:val="24"/>
                <w:lang w:eastAsia="nl-BE"/>
              </w:rPr>
              <w:t xml:space="preserve">Gefabriceerd in de MOL CY-fabriek in Staden, België, is de nieuwe HF8066 meer dan 4 meter hoog en meer dan 14 meter lang, wat een bruto voertuiggewicht van 80 ton mogelijk maakt. </w:t>
            </w:r>
            <w:r w:rsidR="00C55271"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Het vlakke </w:t>
            </w:r>
            <w:r w:rsidR="00C55271" w:rsidRPr="00A03826">
              <w:rPr>
                <w:rFonts w:eastAsia="Times New Roman" w:cs="Arial"/>
                <w:kern w:val="36"/>
                <w:sz w:val="24"/>
                <w:szCs w:val="24"/>
                <w:lang w:eastAsia="nl-BE"/>
              </w:rPr>
              <w:t>chassis</w:t>
            </w:r>
            <w:r w:rsidRPr="00A03826">
              <w:rPr>
                <w:rFonts w:eastAsia="Times New Roman" w:cs="Arial"/>
                <w:kern w:val="36"/>
                <w:sz w:val="24"/>
                <w:szCs w:val="24"/>
                <w:lang w:eastAsia="nl-BE"/>
              </w:rPr>
              <w:t xml:space="preserve"> is uitgerust met een </w:t>
            </w:r>
            <w:r w:rsidR="00BA49B0">
              <w:rPr>
                <w:rFonts w:eastAsia="Times New Roman" w:cs="Arial"/>
                <w:kern w:val="36"/>
                <w:sz w:val="24"/>
                <w:szCs w:val="24"/>
                <w:lang w:eastAsia="nl-BE"/>
              </w:rPr>
              <w:t>uitklapbare</w:t>
            </w:r>
            <w:r w:rsidRPr="00A03826">
              <w:rPr>
                <w:rFonts w:eastAsia="Times New Roman" w:cs="Arial"/>
                <w:kern w:val="36"/>
                <w:sz w:val="24"/>
                <w:szCs w:val="24"/>
                <w:lang w:eastAsia="nl-BE"/>
              </w:rPr>
              <w:t xml:space="preserve"> koppelschotel, waardoor koppeling aan een aanhanger mogelijk is </w:t>
            </w:r>
            <w:r w:rsidR="00C55271" w:rsidRPr="00A03826">
              <w:rPr>
                <w:rFonts w:eastAsia="Times New Roman" w:cs="Arial"/>
                <w:kern w:val="36"/>
                <w:sz w:val="24"/>
                <w:szCs w:val="24"/>
                <w:lang w:eastAsia="nl-BE"/>
              </w:rPr>
              <w:t xml:space="preserve">tot een </w:t>
            </w:r>
            <w:r w:rsidRPr="00A03826">
              <w:rPr>
                <w:rFonts w:eastAsia="Times New Roman" w:cs="Arial"/>
                <w:kern w:val="36"/>
                <w:sz w:val="24"/>
                <w:szCs w:val="24"/>
                <w:lang w:eastAsia="nl-BE"/>
              </w:rPr>
              <w:t xml:space="preserve">opmerkelijk </w:t>
            </w:r>
            <w:r w:rsidR="00C55271" w:rsidRPr="00A03826">
              <w:rPr>
                <w:rFonts w:eastAsia="Times New Roman" w:cs="Arial"/>
                <w:kern w:val="36"/>
                <w:sz w:val="24"/>
                <w:szCs w:val="24"/>
                <w:lang w:eastAsia="nl-BE"/>
              </w:rPr>
              <w:t>totaal trein</w:t>
            </w:r>
            <w:r w:rsidRPr="00A03826">
              <w:rPr>
                <w:rFonts w:eastAsia="Times New Roman" w:cs="Arial"/>
                <w:kern w:val="36"/>
                <w:sz w:val="24"/>
                <w:szCs w:val="24"/>
                <w:lang w:eastAsia="nl-BE"/>
              </w:rPr>
              <w:t>gewicht van 230 ton.</w:t>
            </w:r>
          </w:p>
          <w:p w:rsidR="00ED0B1D" w:rsidRPr="00A03826" w:rsidRDefault="00ED0B1D" w:rsidP="00C41962">
            <w:pPr>
              <w:rPr>
                <w:rFonts w:eastAsia="Times New Roman" w:cs="Arial"/>
                <w:kern w:val="36"/>
                <w:sz w:val="24"/>
                <w:szCs w:val="24"/>
                <w:lang w:eastAsia="nl-BE"/>
              </w:rPr>
            </w:pPr>
          </w:p>
          <w:p w:rsidR="008C21AC" w:rsidRPr="00A03826" w:rsidRDefault="008C21AC" w:rsidP="00ED0B1D">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Specifiek voor een olieveldtruck is de stevige voorbumper, de zogenaamde 'koevanger'. </w:t>
            </w:r>
            <w:r w:rsidR="00C55271" w:rsidRPr="00A03826">
              <w:rPr>
                <w:rFonts w:eastAsia="Times New Roman" w:cs="Arial"/>
                <w:kern w:val="36"/>
                <w:sz w:val="24"/>
                <w:szCs w:val="24"/>
                <w:lang w:eastAsia="nl-BE"/>
              </w:rPr>
              <w:t xml:space="preserve"> Die d</w:t>
            </w:r>
            <w:r w:rsidRPr="00A03826">
              <w:rPr>
                <w:rFonts w:eastAsia="Times New Roman" w:cs="Arial"/>
                <w:kern w:val="36"/>
                <w:sz w:val="24"/>
                <w:szCs w:val="24"/>
                <w:lang w:eastAsia="nl-BE"/>
              </w:rPr>
              <w:t xml:space="preserve">ient niet echt voor het vangen van koeien, maar het maakt het mogelijk om een andere vrachtwagen </w:t>
            </w:r>
            <w:r w:rsidR="00C55271" w:rsidRPr="00A03826">
              <w:rPr>
                <w:rFonts w:eastAsia="Times New Roman" w:cs="Arial"/>
                <w:kern w:val="36"/>
                <w:sz w:val="24"/>
                <w:szCs w:val="24"/>
                <w:lang w:eastAsia="nl-BE"/>
              </w:rPr>
              <w:t>van</w:t>
            </w:r>
            <w:r w:rsidRPr="00A03826">
              <w:rPr>
                <w:rFonts w:eastAsia="Times New Roman" w:cs="Arial"/>
                <w:kern w:val="36"/>
                <w:sz w:val="24"/>
                <w:szCs w:val="24"/>
                <w:lang w:eastAsia="nl-BE"/>
              </w:rPr>
              <w:t xml:space="preserve"> het konvooi te duwen door moeilijke off road-omstandigheden</w:t>
            </w:r>
            <w:r w:rsidR="00C55271" w:rsidRPr="00A03826">
              <w:rPr>
                <w:rFonts w:eastAsia="Times New Roman" w:cs="Arial"/>
                <w:kern w:val="36"/>
                <w:sz w:val="24"/>
                <w:szCs w:val="24"/>
                <w:lang w:eastAsia="nl-BE"/>
              </w:rPr>
              <w:t>.</w:t>
            </w:r>
          </w:p>
          <w:p w:rsidR="00C55271" w:rsidRDefault="00C55271" w:rsidP="00ED0B1D">
            <w:pPr>
              <w:spacing w:line="276" w:lineRule="auto"/>
              <w:outlineLvl w:val="1"/>
              <w:rPr>
                <w:b/>
                <w:bCs/>
              </w:rPr>
            </w:pPr>
          </w:p>
          <w:p w:rsidR="00ED0B1D" w:rsidRPr="00A03826" w:rsidRDefault="008C21AC" w:rsidP="00ED0B1D">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Een andere specifieke eis van deze woestijntrucks is hun vermogen om zelfs bij temperaturen van meer dan 50°C (122</w:t>
            </w:r>
            <w:r w:rsidR="00C55271" w:rsidRPr="00A03826">
              <w:rPr>
                <w:rFonts w:eastAsia="Times New Roman" w:cs="Arial"/>
                <w:kern w:val="36"/>
                <w:sz w:val="24"/>
                <w:szCs w:val="24"/>
                <w:lang w:eastAsia="nl-BE"/>
              </w:rPr>
              <w:t>°F) te werken</w:t>
            </w:r>
            <w:r w:rsidRPr="00A03826">
              <w:rPr>
                <w:rFonts w:eastAsia="Times New Roman" w:cs="Arial"/>
                <w:kern w:val="36"/>
                <w:sz w:val="24"/>
                <w:szCs w:val="24"/>
                <w:lang w:eastAsia="nl-BE"/>
              </w:rPr>
              <w:t xml:space="preserve">, </w:t>
            </w:r>
            <w:r w:rsidR="00C55271" w:rsidRPr="00A03826">
              <w:rPr>
                <w:rFonts w:eastAsia="Times New Roman" w:cs="Arial"/>
                <w:kern w:val="36"/>
                <w:sz w:val="24"/>
                <w:szCs w:val="24"/>
                <w:lang w:eastAsia="nl-BE"/>
              </w:rPr>
              <w:t xml:space="preserve">het </w:t>
            </w:r>
            <w:r w:rsidRPr="00A03826">
              <w:rPr>
                <w:rFonts w:eastAsia="Times New Roman" w:cs="Arial"/>
                <w:kern w:val="36"/>
                <w:sz w:val="24"/>
                <w:szCs w:val="24"/>
                <w:lang w:eastAsia="nl-BE"/>
              </w:rPr>
              <w:t xml:space="preserve">boren naar olie gaat </w:t>
            </w:r>
            <w:r w:rsidR="00C55271" w:rsidRPr="00A03826">
              <w:rPr>
                <w:rFonts w:eastAsia="Times New Roman" w:cs="Arial"/>
                <w:kern w:val="36"/>
                <w:sz w:val="24"/>
                <w:szCs w:val="24"/>
                <w:lang w:eastAsia="nl-BE"/>
              </w:rPr>
              <w:t xml:space="preserve">immers </w:t>
            </w:r>
            <w:r w:rsidRPr="00A03826">
              <w:rPr>
                <w:rFonts w:eastAsia="Times New Roman" w:cs="Arial"/>
                <w:kern w:val="36"/>
                <w:sz w:val="24"/>
                <w:szCs w:val="24"/>
                <w:lang w:eastAsia="nl-BE"/>
              </w:rPr>
              <w:t>door zonder onderbreking.</w:t>
            </w:r>
          </w:p>
          <w:p w:rsidR="00ED0B1D" w:rsidRPr="00A03826" w:rsidRDefault="00ED0B1D" w:rsidP="00C41962">
            <w:pPr>
              <w:rPr>
                <w:rFonts w:eastAsia="Times New Roman" w:cs="Arial"/>
                <w:kern w:val="36"/>
                <w:sz w:val="24"/>
                <w:szCs w:val="24"/>
                <w:lang w:eastAsia="nl-BE"/>
              </w:rPr>
            </w:pPr>
          </w:p>
          <w:p w:rsidR="00574607" w:rsidRPr="00A03826" w:rsidRDefault="00574607" w:rsidP="00574607">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Martin M</w:t>
            </w:r>
            <w:r w:rsidR="00276CB5" w:rsidRPr="00A03826">
              <w:rPr>
                <w:rFonts w:eastAsia="Times New Roman" w:cs="Arial"/>
                <w:kern w:val="36"/>
                <w:sz w:val="24"/>
                <w:szCs w:val="24"/>
                <w:lang w:eastAsia="nl-BE"/>
              </w:rPr>
              <w:t>ol</w:t>
            </w:r>
            <w:r w:rsidRPr="00A03826">
              <w:rPr>
                <w:rFonts w:eastAsia="Times New Roman" w:cs="Arial"/>
                <w:kern w:val="36"/>
                <w:sz w:val="24"/>
                <w:szCs w:val="24"/>
                <w:lang w:eastAsia="nl-BE"/>
              </w:rPr>
              <w:t xml:space="preserve">, CEO </w:t>
            </w:r>
            <w:r w:rsidR="00C55271" w:rsidRPr="00A03826">
              <w:rPr>
                <w:rFonts w:eastAsia="Times New Roman" w:cs="Arial"/>
                <w:kern w:val="36"/>
                <w:sz w:val="24"/>
                <w:szCs w:val="24"/>
                <w:lang w:eastAsia="nl-BE"/>
              </w:rPr>
              <w:t>bij</w:t>
            </w:r>
            <w:r w:rsidRPr="00A03826">
              <w:rPr>
                <w:rFonts w:eastAsia="Times New Roman" w:cs="Arial"/>
                <w:kern w:val="36"/>
                <w:sz w:val="24"/>
                <w:szCs w:val="24"/>
                <w:lang w:eastAsia="nl-BE"/>
              </w:rPr>
              <w:t xml:space="preserve"> MOL </w:t>
            </w:r>
            <w:r w:rsidR="00C55271" w:rsidRPr="00A03826">
              <w:rPr>
                <w:rFonts w:eastAsia="Times New Roman" w:cs="Arial"/>
                <w:kern w:val="36"/>
                <w:sz w:val="24"/>
                <w:szCs w:val="24"/>
                <w:lang w:eastAsia="nl-BE"/>
              </w:rPr>
              <w:t>zei</w:t>
            </w:r>
            <w:r w:rsidRPr="00A03826">
              <w:rPr>
                <w:rFonts w:eastAsia="Times New Roman" w:cs="Arial"/>
                <w:kern w:val="36"/>
                <w:sz w:val="24"/>
                <w:szCs w:val="24"/>
                <w:lang w:eastAsia="nl-BE"/>
              </w:rPr>
              <w:t>, “</w:t>
            </w:r>
            <w:r w:rsidR="00A723C2" w:rsidRPr="00A03826">
              <w:rPr>
                <w:rFonts w:eastAsia="Times New Roman" w:cs="Arial"/>
                <w:kern w:val="36"/>
                <w:sz w:val="24"/>
                <w:szCs w:val="24"/>
                <w:lang w:eastAsia="nl-BE"/>
              </w:rPr>
              <w:t xml:space="preserve">Geen enkele andere vaste vrachtwagen die momenteel in Europa is gebouwd, </w:t>
            </w:r>
            <w:r w:rsidR="009F11E4" w:rsidRPr="00A03826">
              <w:rPr>
                <w:rFonts w:eastAsia="Times New Roman" w:cs="Arial"/>
                <w:kern w:val="36"/>
                <w:sz w:val="24"/>
                <w:szCs w:val="24"/>
                <w:lang w:eastAsia="nl-BE"/>
              </w:rPr>
              <w:t>biedt h</w:t>
            </w:r>
            <w:r w:rsidR="00A723C2" w:rsidRPr="00A03826">
              <w:rPr>
                <w:rFonts w:eastAsia="Times New Roman" w:cs="Arial"/>
                <w:kern w:val="36"/>
                <w:sz w:val="24"/>
                <w:szCs w:val="24"/>
                <w:lang w:eastAsia="nl-BE"/>
              </w:rPr>
              <w:t xml:space="preserve">et laadvermogen en de woestijnterreincapaciteit van onze nieuwe HF8066, </w:t>
            </w:r>
            <w:r w:rsidR="00680C05" w:rsidRPr="00A03826">
              <w:rPr>
                <w:rFonts w:eastAsia="Times New Roman" w:cs="Arial"/>
                <w:kern w:val="36"/>
                <w:sz w:val="24"/>
                <w:szCs w:val="24"/>
                <w:lang w:eastAsia="nl-BE"/>
              </w:rPr>
              <w:t>met d</w:t>
            </w:r>
            <w:r w:rsidR="00A723C2" w:rsidRPr="00A03826">
              <w:rPr>
                <w:rFonts w:eastAsia="Times New Roman" w:cs="Arial"/>
                <w:kern w:val="36"/>
                <w:sz w:val="24"/>
                <w:szCs w:val="24"/>
                <w:lang w:eastAsia="nl-BE"/>
              </w:rPr>
              <w:t>aarbij een nieuwe mogelijkheid om te voldoen aan de enorme logistieke vereisten voor het opzetten van boorinstallaties op afgelegen locaties.  De Cummins 15-liter X-serie motor is een ideale vermogensmatch voor de truck en biedt de diepe reserves aan koppel die nodig zijn om door zandduinen en andere uitdagende terreinen te rijden.  We zijn verheugd onze HF8066-truck voor het eerst te presenteren op de IAA-show, zodat de bezoekers de mogelijkheid hebben om dit unieke type truck van dichtbij te bekijken</w:t>
            </w:r>
            <w:r w:rsidR="0027010C" w:rsidRPr="00A03826">
              <w:rPr>
                <w:rFonts w:eastAsia="Times New Roman" w:cs="Arial"/>
                <w:kern w:val="36"/>
                <w:sz w:val="24"/>
                <w:szCs w:val="24"/>
                <w:lang w:eastAsia="nl-BE"/>
              </w:rPr>
              <w:t>”</w:t>
            </w:r>
            <w:r w:rsidR="00EF2EAF" w:rsidRPr="00A03826">
              <w:rPr>
                <w:rFonts w:eastAsia="Times New Roman" w:cs="Arial"/>
                <w:kern w:val="36"/>
                <w:sz w:val="24"/>
                <w:szCs w:val="24"/>
                <w:lang w:eastAsia="nl-BE"/>
              </w:rPr>
              <w:t xml:space="preserve">. </w:t>
            </w:r>
          </w:p>
          <w:p w:rsidR="00ED0B1D" w:rsidRPr="00A03826" w:rsidRDefault="00ED0B1D" w:rsidP="008F4FAF">
            <w:pPr>
              <w:spacing w:line="276" w:lineRule="auto"/>
              <w:outlineLvl w:val="1"/>
              <w:rPr>
                <w:rFonts w:eastAsia="Times New Roman" w:cs="Arial"/>
                <w:bCs/>
                <w:iCs/>
                <w:kern w:val="36"/>
                <w:sz w:val="24"/>
                <w:szCs w:val="24"/>
                <w:lang w:eastAsia="nl-BE"/>
              </w:rPr>
            </w:pPr>
          </w:p>
          <w:p w:rsidR="00C41962" w:rsidRPr="00A03826" w:rsidRDefault="00A723C2" w:rsidP="00A723C2">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Om de </w:t>
            </w:r>
            <w:r w:rsidR="00EE5248">
              <w:rPr>
                <w:rFonts w:eastAsia="Times New Roman" w:cs="Arial"/>
                <w:kern w:val="36"/>
                <w:sz w:val="24"/>
                <w:szCs w:val="24"/>
                <w:lang w:eastAsia="nl-BE"/>
              </w:rPr>
              <w:t>zwaarste</w:t>
            </w:r>
            <w:r w:rsidRPr="00A03826">
              <w:rPr>
                <w:rFonts w:eastAsia="Times New Roman" w:cs="Arial"/>
                <w:kern w:val="36"/>
                <w:sz w:val="24"/>
                <w:szCs w:val="24"/>
                <w:lang w:eastAsia="nl-BE"/>
              </w:rPr>
              <w:t xml:space="preserve"> </w:t>
            </w:r>
            <w:r w:rsidR="00EE5248">
              <w:rPr>
                <w:rFonts w:eastAsia="Times New Roman" w:cs="Arial"/>
                <w:kern w:val="36"/>
                <w:sz w:val="24"/>
                <w:szCs w:val="24"/>
                <w:lang w:eastAsia="nl-BE"/>
              </w:rPr>
              <w:t>eisen</w:t>
            </w:r>
            <w:r w:rsidRPr="00A03826">
              <w:rPr>
                <w:rFonts w:eastAsia="Times New Roman" w:cs="Arial"/>
                <w:kern w:val="36"/>
                <w:sz w:val="24"/>
                <w:szCs w:val="24"/>
                <w:lang w:eastAsia="nl-BE"/>
              </w:rPr>
              <w:t xml:space="preserve"> </w:t>
            </w:r>
            <w:r w:rsidR="00EE5248">
              <w:rPr>
                <w:rFonts w:eastAsia="Times New Roman" w:cs="Arial"/>
                <w:kern w:val="36"/>
                <w:sz w:val="24"/>
                <w:szCs w:val="24"/>
                <w:lang w:eastAsia="nl-BE"/>
              </w:rPr>
              <w:t xml:space="preserve">het best </w:t>
            </w:r>
            <w:r w:rsidRPr="00A03826">
              <w:rPr>
                <w:rFonts w:eastAsia="Times New Roman" w:cs="Arial"/>
                <w:kern w:val="36"/>
                <w:sz w:val="24"/>
                <w:szCs w:val="24"/>
                <w:lang w:eastAsia="nl-BE"/>
              </w:rPr>
              <w:t xml:space="preserve">te beantwoorden </w:t>
            </w:r>
            <w:r w:rsidR="0058342C" w:rsidRPr="00A03826">
              <w:rPr>
                <w:rFonts w:eastAsia="Times New Roman" w:cs="Arial"/>
                <w:kern w:val="36"/>
                <w:sz w:val="24"/>
                <w:szCs w:val="24"/>
                <w:lang w:eastAsia="nl-BE"/>
              </w:rPr>
              <w:t xml:space="preserve">gebruikt MOL zowel de X15 </w:t>
            </w:r>
            <w:r w:rsidRPr="00A03826">
              <w:rPr>
                <w:rFonts w:eastAsia="Times New Roman" w:cs="Arial"/>
                <w:kern w:val="36"/>
                <w:sz w:val="24"/>
                <w:szCs w:val="24"/>
                <w:lang w:eastAsia="nl-BE"/>
              </w:rPr>
              <w:t xml:space="preserve">voor de wegversies als de </w:t>
            </w:r>
            <w:r w:rsidR="0058342C" w:rsidRPr="00A03826">
              <w:rPr>
                <w:rFonts w:eastAsia="Times New Roman" w:cs="Arial"/>
                <w:kern w:val="36"/>
                <w:sz w:val="24"/>
                <w:szCs w:val="24"/>
                <w:lang w:eastAsia="nl-BE"/>
              </w:rPr>
              <w:t xml:space="preserve">QSX15 </w:t>
            </w:r>
            <w:r w:rsidRPr="00A03826">
              <w:rPr>
                <w:rFonts w:eastAsia="Times New Roman" w:cs="Arial"/>
                <w:kern w:val="36"/>
                <w:sz w:val="24"/>
                <w:szCs w:val="24"/>
                <w:lang w:eastAsia="nl-BE"/>
              </w:rPr>
              <w:t xml:space="preserve">voor de off-roadversies </w:t>
            </w:r>
            <w:r w:rsidR="0058342C" w:rsidRPr="00A03826">
              <w:rPr>
                <w:rFonts w:eastAsia="Times New Roman" w:cs="Arial"/>
                <w:kern w:val="36"/>
                <w:sz w:val="24"/>
                <w:szCs w:val="24"/>
                <w:lang w:eastAsia="nl-BE"/>
              </w:rPr>
              <w:t xml:space="preserve">van de Cummins 15-liter zware motor. </w:t>
            </w:r>
            <w:r w:rsidRPr="00A03826">
              <w:rPr>
                <w:rFonts w:eastAsia="Times New Roman" w:cs="Arial"/>
                <w:kern w:val="36"/>
                <w:sz w:val="24"/>
                <w:szCs w:val="24"/>
                <w:lang w:eastAsia="nl-BE"/>
              </w:rPr>
              <w:t xml:space="preserve"> </w:t>
            </w:r>
            <w:r w:rsidR="0058342C" w:rsidRPr="00A03826">
              <w:rPr>
                <w:rFonts w:eastAsia="Times New Roman" w:cs="Arial"/>
                <w:kern w:val="36"/>
                <w:sz w:val="24"/>
                <w:szCs w:val="24"/>
                <w:lang w:eastAsia="nl-BE"/>
              </w:rPr>
              <w:t>Met maximaal 625 pk (460 kW) bij 1800 tpm en een maximumkoppel van 2779 Nm bij 1000 tpm, biedt de motor alle kracht en duurzaamheid die nodig is om de 230 ton</w:t>
            </w:r>
            <w:r w:rsidRPr="00A03826">
              <w:rPr>
                <w:rFonts w:eastAsia="Times New Roman" w:cs="Arial"/>
                <w:kern w:val="36"/>
                <w:sz w:val="24"/>
                <w:szCs w:val="24"/>
                <w:lang w:eastAsia="nl-BE"/>
              </w:rPr>
              <w:t xml:space="preserve"> treingewicht va</w:t>
            </w:r>
            <w:r w:rsidR="0058342C" w:rsidRPr="00A03826">
              <w:rPr>
                <w:rFonts w:eastAsia="Times New Roman" w:cs="Arial"/>
                <w:kern w:val="36"/>
                <w:sz w:val="24"/>
                <w:szCs w:val="24"/>
                <w:lang w:eastAsia="nl-BE"/>
              </w:rPr>
              <w:t xml:space="preserve">n de HF8066 te trekken.  De nieuwste versie van de X15-motor voldoet in 2019 aan de lage </w:t>
            </w:r>
            <w:r w:rsidRPr="00A03826">
              <w:rPr>
                <w:rFonts w:eastAsia="Times New Roman" w:cs="Arial"/>
                <w:kern w:val="36"/>
                <w:sz w:val="24"/>
                <w:szCs w:val="24"/>
                <w:lang w:eastAsia="nl-BE"/>
              </w:rPr>
              <w:t xml:space="preserve">Euro VI </w:t>
            </w:r>
            <w:r w:rsidR="0058342C" w:rsidRPr="00A03826">
              <w:rPr>
                <w:rFonts w:eastAsia="Times New Roman" w:cs="Arial"/>
                <w:kern w:val="36"/>
                <w:sz w:val="24"/>
                <w:szCs w:val="24"/>
                <w:lang w:eastAsia="nl-BE"/>
              </w:rPr>
              <w:t>emissienormen zonder uitlaatgasrecirculatie (EGR) en maakt gebruik van eenvoudiger turbocompressor met wastegate, wat het voordeel biedt van eenvoudiger koelen in de barre woestijnwarmte en eenvoudiger onderhoud.</w:t>
            </w:r>
          </w:p>
        </w:tc>
      </w:tr>
    </w:tbl>
    <w:p w:rsidR="00F04352" w:rsidRPr="00A03826" w:rsidRDefault="00F04352">
      <w:r w:rsidRPr="00A03826">
        <w:br w:type="page"/>
      </w:r>
    </w:p>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A75CA9" w:rsidRPr="00A65898" w:rsidTr="001A674D">
        <w:tc>
          <w:tcPr>
            <w:tcW w:w="10598" w:type="dxa"/>
          </w:tcPr>
          <w:p w:rsidR="004C6A2F" w:rsidRPr="00FA7750" w:rsidRDefault="00590CF3" w:rsidP="008F4FAF">
            <w:pPr>
              <w:outlineLvl w:val="1"/>
              <w:rPr>
                <w:rFonts w:asciiTheme="majorHAnsi" w:eastAsia="Times New Roman" w:hAnsiTheme="majorHAnsi" w:cstheme="majorBidi"/>
                <w:b/>
                <w:bCs/>
                <w:color w:val="365F91" w:themeColor="accent1" w:themeShade="BF"/>
                <w:sz w:val="32"/>
                <w:szCs w:val="32"/>
                <w:lang w:val="en-GB" w:eastAsia="nl-BE"/>
              </w:rPr>
            </w:pPr>
            <w:r>
              <w:rPr>
                <w:rFonts w:asciiTheme="majorHAnsi" w:eastAsia="Times New Roman" w:hAnsiTheme="majorHAnsi" w:cstheme="majorBidi"/>
                <w:b/>
                <w:bCs/>
                <w:color w:val="365F91" w:themeColor="accent1" w:themeShade="BF"/>
                <w:sz w:val="32"/>
                <w:szCs w:val="32"/>
                <w:lang w:val="en-GB" w:eastAsia="nl-BE"/>
              </w:rPr>
              <w:lastRenderedPageBreak/>
              <w:t xml:space="preserve">Op </w:t>
            </w:r>
            <w:proofErr w:type="spellStart"/>
            <w:r>
              <w:rPr>
                <w:rFonts w:asciiTheme="majorHAnsi" w:eastAsia="Times New Roman" w:hAnsiTheme="majorHAnsi" w:cstheme="majorBidi"/>
                <w:b/>
                <w:bCs/>
                <w:color w:val="365F91" w:themeColor="accent1" w:themeShade="BF"/>
                <w:sz w:val="32"/>
                <w:szCs w:val="32"/>
                <w:lang w:val="en-GB" w:eastAsia="nl-BE"/>
              </w:rPr>
              <w:t>zijn</w:t>
            </w:r>
            <w:proofErr w:type="spellEnd"/>
            <w:r>
              <w:rPr>
                <w:rFonts w:asciiTheme="majorHAnsi" w:eastAsia="Times New Roman" w:hAnsiTheme="majorHAnsi" w:cstheme="majorBidi"/>
                <w:b/>
                <w:bCs/>
                <w:color w:val="365F91" w:themeColor="accent1" w:themeShade="BF"/>
                <w:sz w:val="32"/>
                <w:szCs w:val="32"/>
                <w:lang w:val="en-GB" w:eastAsia="nl-BE"/>
              </w:rPr>
              <w:t xml:space="preserve"> </w:t>
            </w:r>
            <w:proofErr w:type="spellStart"/>
            <w:r>
              <w:rPr>
                <w:rFonts w:asciiTheme="majorHAnsi" w:eastAsia="Times New Roman" w:hAnsiTheme="majorHAnsi" w:cstheme="majorBidi"/>
                <w:b/>
                <w:bCs/>
                <w:color w:val="365F91" w:themeColor="accent1" w:themeShade="BF"/>
                <w:sz w:val="32"/>
                <w:szCs w:val="32"/>
                <w:lang w:val="en-GB" w:eastAsia="nl-BE"/>
              </w:rPr>
              <w:t>taak</w:t>
            </w:r>
            <w:proofErr w:type="spellEnd"/>
            <w:r>
              <w:rPr>
                <w:rFonts w:asciiTheme="majorHAnsi" w:eastAsia="Times New Roman" w:hAnsiTheme="majorHAnsi" w:cstheme="majorBidi"/>
                <w:b/>
                <w:bCs/>
                <w:color w:val="365F91" w:themeColor="accent1" w:themeShade="BF"/>
                <w:sz w:val="32"/>
                <w:szCs w:val="32"/>
                <w:lang w:val="en-GB" w:eastAsia="nl-BE"/>
              </w:rPr>
              <w:t xml:space="preserve"> </w:t>
            </w:r>
            <w:proofErr w:type="spellStart"/>
            <w:r>
              <w:rPr>
                <w:rFonts w:asciiTheme="majorHAnsi" w:eastAsia="Times New Roman" w:hAnsiTheme="majorHAnsi" w:cstheme="majorBidi"/>
                <w:b/>
                <w:bCs/>
                <w:color w:val="365F91" w:themeColor="accent1" w:themeShade="BF"/>
                <w:sz w:val="32"/>
                <w:szCs w:val="32"/>
                <w:lang w:val="en-GB" w:eastAsia="nl-BE"/>
              </w:rPr>
              <w:t>berekend</w:t>
            </w:r>
            <w:proofErr w:type="spellEnd"/>
            <w:r w:rsidR="004C6A2F">
              <w:rPr>
                <w:rFonts w:asciiTheme="majorHAnsi" w:eastAsia="Times New Roman" w:hAnsiTheme="majorHAnsi" w:cstheme="majorBidi"/>
                <w:b/>
                <w:bCs/>
                <w:color w:val="365F91" w:themeColor="accent1" w:themeShade="BF"/>
                <w:sz w:val="32"/>
                <w:szCs w:val="32"/>
                <w:lang w:val="en-GB" w:eastAsia="nl-BE"/>
              </w:rPr>
              <w:t>:</w:t>
            </w:r>
          </w:p>
        </w:tc>
      </w:tr>
      <w:tr w:rsidR="00A75CA9" w:rsidRPr="00276CB5" w:rsidTr="001A674D">
        <w:tc>
          <w:tcPr>
            <w:tcW w:w="10598" w:type="dxa"/>
          </w:tcPr>
          <w:p w:rsidR="00590CF3" w:rsidRPr="00A03826" w:rsidRDefault="0058342C"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Boorwerkzaamheden moeten op zeer afgelegen plaatsen worden uitgevoerd. </w:t>
            </w:r>
            <w:r w:rsidR="00590CF3" w:rsidRPr="00A03826">
              <w:rPr>
                <w:rFonts w:eastAsia="Times New Roman" w:cs="Arial"/>
                <w:kern w:val="36"/>
                <w:sz w:val="24"/>
                <w:szCs w:val="24"/>
                <w:lang w:eastAsia="nl-BE"/>
              </w:rPr>
              <w:t xml:space="preserve"> De boorinstallatie</w:t>
            </w:r>
            <w:r w:rsidRPr="00A03826">
              <w:rPr>
                <w:rFonts w:eastAsia="Times New Roman" w:cs="Arial"/>
                <w:kern w:val="36"/>
                <w:sz w:val="24"/>
                <w:szCs w:val="24"/>
                <w:lang w:eastAsia="nl-BE"/>
              </w:rPr>
              <w:t xml:space="preserve"> wordt ter plekke </w:t>
            </w:r>
            <w:r w:rsidR="00BA49B0">
              <w:rPr>
                <w:rFonts w:eastAsia="Times New Roman" w:cs="Arial"/>
                <w:kern w:val="36"/>
                <w:sz w:val="24"/>
                <w:szCs w:val="24"/>
                <w:lang w:eastAsia="nl-BE"/>
              </w:rPr>
              <w:t>gebracht</w:t>
            </w:r>
            <w:r w:rsidRPr="00A03826">
              <w:rPr>
                <w:rFonts w:eastAsia="Times New Roman" w:cs="Arial"/>
                <w:kern w:val="36"/>
                <w:sz w:val="24"/>
                <w:szCs w:val="24"/>
                <w:lang w:eastAsia="nl-BE"/>
              </w:rPr>
              <w:t xml:space="preserve">, opgezet en na gemiddeld ongeveer 6 weken, wordt het weer </w:t>
            </w:r>
            <w:r w:rsidR="00590CF3" w:rsidRPr="00A03826">
              <w:rPr>
                <w:rFonts w:eastAsia="Times New Roman" w:cs="Arial"/>
                <w:kern w:val="36"/>
                <w:sz w:val="24"/>
                <w:szCs w:val="24"/>
                <w:lang w:eastAsia="nl-BE"/>
              </w:rPr>
              <w:t>afgebroken</w:t>
            </w:r>
            <w:r w:rsidRPr="00A03826">
              <w:rPr>
                <w:rFonts w:eastAsia="Times New Roman" w:cs="Arial"/>
                <w:kern w:val="36"/>
                <w:sz w:val="24"/>
                <w:szCs w:val="24"/>
                <w:lang w:eastAsia="nl-BE"/>
              </w:rPr>
              <w:t xml:space="preserve"> om naar de volgende locatie te worden getransporteerd. </w:t>
            </w:r>
            <w:r w:rsidR="00590CF3"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Dat vereist een enorme logistieke capaciteit, niet alleen vanwege </w:t>
            </w:r>
            <w:r w:rsidR="00590CF3" w:rsidRPr="00A03826">
              <w:rPr>
                <w:rFonts w:eastAsia="Times New Roman" w:cs="Arial"/>
                <w:kern w:val="36"/>
                <w:sz w:val="24"/>
                <w:szCs w:val="24"/>
                <w:lang w:eastAsia="nl-BE"/>
              </w:rPr>
              <w:t>de boorinstallatie zelf</w:t>
            </w:r>
            <w:r w:rsidRPr="00A03826">
              <w:rPr>
                <w:rFonts w:eastAsia="Times New Roman" w:cs="Arial"/>
                <w:kern w:val="36"/>
                <w:sz w:val="24"/>
                <w:szCs w:val="24"/>
                <w:lang w:eastAsia="nl-BE"/>
              </w:rPr>
              <w:t>, maar ook voor de algemene energievoorziening en de accommodatie van de bemanningen die wekenlang in de woestijn verblijven.</w:t>
            </w:r>
          </w:p>
          <w:p w:rsidR="000469FE" w:rsidRPr="00A03826" w:rsidRDefault="00590CF3"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 </w:t>
            </w:r>
          </w:p>
          <w:p w:rsidR="0058342C" w:rsidRPr="00A03826" w:rsidRDefault="0058342C"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Deze transporten vinden plaats op moeilijke </w:t>
            </w:r>
            <w:r w:rsidR="00590CF3" w:rsidRPr="00A03826">
              <w:rPr>
                <w:rFonts w:eastAsia="Times New Roman" w:cs="Arial"/>
                <w:kern w:val="36"/>
                <w:sz w:val="24"/>
                <w:szCs w:val="24"/>
                <w:lang w:eastAsia="nl-BE"/>
              </w:rPr>
              <w:t>trajecten</w:t>
            </w:r>
            <w:r w:rsidRPr="00A03826">
              <w:rPr>
                <w:rFonts w:eastAsia="Times New Roman" w:cs="Arial"/>
                <w:kern w:val="36"/>
                <w:sz w:val="24"/>
                <w:szCs w:val="24"/>
                <w:lang w:eastAsia="nl-BE"/>
              </w:rPr>
              <w:t xml:space="preserve"> die in het algemeen niet geschikt zijn voor gebruikelijk commercieel vervoer. </w:t>
            </w:r>
            <w:r w:rsidR="00590CF3"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De trucks </w:t>
            </w:r>
            <w:r w:rsidR="00590CF3" w:rsidRPr="00A03826">
              <w:rPr>
                <w:rFonts w:eastAsia="Times New Roman" w:cs="Arial"/>
                <w:kern w:val="36"/>
                <w:sz w:val="24"/>
                <w:szCs w:val="24"/>
                <w:lang w:eastAsia="nl-BE"/>
              </w:rPr>
              <w:t>moeten</w:t>
            </w:r>
            <w:r w:rsidRPr="00A03826">
              <w:rPr>
                <w:rFonts w:eastAsia="Times New Roman" w:cs="Arial"/>
                <w:kern w:val="36"/>
                <w:sz w:val="24"/>
                <w:szCs w:val="24"/>
                <w:lang w:eastAsia="nl-BE"/>
              </w:rPr>
              <w:t xml:space="preserve"> niet </w:t>
            </w:r>
            <w:r w:rsidR="00590CF3" w:rsidRPr="00A03826">
              <w:rPr>
                <w:rFonts w:eastAsia="Times New Roman" w:cs="Arial"/>
                <w:kern w:val="36"/>
                <w:sz w:val="24"/>
                <w:szCs w:val="24"/>
                <w:lang w:eastAsia="nl-BE"/>
              </w:rPr>
              <w:t>enkel</w:t>
            </w:r>
            <w:r w:rsidRPr="00A03826">
              <w:rPr>
                <w:rFonts w:eastAsia="Times New Roman" w:cs="Arial"/>
                <w:kern w:val="36"/>
                <w:sz w:val="24"/>
                <w:szCs w:val="24"/>
                <w:lang w:eastAsia="nl-BE"/>
              </w:rPr>
              <w:t xml:space="preserve"> uitstekende off-road capaciteiten</w:t>
            </w:r>
            <w:r w:rsidR="00590CF3" w:rsidRPr="00A03826">
              <w:rPr>
                <w:rFonts w:eastAsia="Times New Roman" w:cs="Arial"/>
                <w:kern w:val="36"/>
                <w:sz w:val="24"/>
                <w:szCs w:val="24"/>
                <w:lang w:eastAsia="nl-BE"/>
              </w:rPr>
              <w:t xml:space="preserve"> bezitten</w:t>
            </w:r>
            <w:r w:rsidRPr="00A03826">
              <w:rPr>
                <w:rFonts w:eastAsia="Times New Roman" w:cs="Arial"/>
                <w:kern w:val="36"/>
                <w:sz w:val="24"/>
                <w:szCs w:val="24"/>
                <w:lang w:eastAsia="nl-BE"/>
              </w:rPr>
              <w:t>, maar ook hoge draagvermogens op hun chassis</w:t>
            </w:r>
            <w:r w:rsidR="00590CF3" w:rsidRPr="00A03826">
              <w:rPr>
                <w:rFonts w:eastAsia="Times New Roman" w:cs="Arial"/>
                <w:kern w:val="36"/>
                <w:sz w:val="24"/>
                <w:szCs w:val="24"/>
                <w:lang w:eastAsia="nl-BE"/>
              </w:rPr>
              <w:t xml:space="preserve"> aankunnen</w:t>
            </w:r>
            <w:r w:rsidRPr="00A03826">
              <w:rPr>
                <w:rFonts w:eastAsia="Times New Roman" w:cs="Arial"/>
                <w:kern w:val="36"/>
                <w:sz w:val="24"/>
                <w:szCs w:val="24"/>
                <w:lang w:eastAsia="nl-BE"/>
              </w:rPr>
              <w:t>;</w:t>
            </w:r>
            <w:r w:rsidR="00590CF3"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 de woestijn kent </w:t>
            </w:r>
            <w:r w:rsidR="00590CF3" w:rsidRPr="00A03826">
              <w:rPr>
                <w:rFonts w:eastAsia="Times New Roman" w:cs="Arial"/>
                <w:kern w:val="36"/>
                <w:sz w:val="24"/>
                <w:szCs w:val="24"/>
                <w:lang w:eastAsia="nl-BE"/>
              </w:rPr>
              <w:t xml:space="preserve">immers </w:t>
            </w:r>
            <w:r w:rsidRPr="00A03826">
              <w:rPr>
                <w:rFonts w:eastAsia="Times New Roman" w:cs="Arial"/>
                <w:kern w:val="36"/>
                <w:sz w:val="24"/>
                <w:szCs w:val="24"/>
                <w:lang w:eastAsia="nl-BE"/>
              </w:rPr>
              <w:t xml:space="preserve">geen beperkingen met betrekking tot gewichten en afmetingen. </w:t>
            </w:r>
            <w:r w:rsidR="00590CF3" w:rsidRPr="00A03826">
              <w:rPr>
                <w:rFonts w:eastAsia="Times New Roman" w:cs="Arial"/>
                <w:kern w:val="36"/>
                <w:sz w:val="24"/>
                <w:szCs w:val="24"/>
                <w:lang w:eastAsia="nl-BE"/>
              </w:rPr>
              <w:t xml:space="preserve"> </w:t>
            </w:r>
            <w:r w:rsidR="00BA49B0">
              <w:rPr>
                <w:rFonts w:eastAsia="Times New Roman" w:cs="Arial"/>
                <w:kern w:val="36"/>
                <w:sz w:val="24"/>
                <w:szCs w:val="24"/>
                <w:lang w:eastAsia="nl-BE"/>
              </w:rPr>
              <w:t>Deelbare stukken</w:t>
            </w:r>
            <w:r w:rsidRPr="00A03826">
              <w:rPr>
                <w:rFonts w:eastAsia="Times New Roman" w:cs="Arial"/>
                <w:kern w:val="36"/>
                <w:sz w:val="24"/>
                <w:szCs w:val="24"/>
                <w:lang w:eastAsia="nl-BE"/>
              </w:rPr>
              <w:t xml:space="preserve"> worden vaak als één geheel vervoerd zonder</w:t>
            </w:r>
            <w:r w:rsidR="00BA49B0">
              <w:rPr>
                <w:rFonts w:eastAsia="Times New Roman" w:cs="Arial"/>
                <w:kern w:val="36"/>
                <w:sz w:val="24"/>
                <w:szCs w:val="24"/>
                <w:lang w:eastAsia="nl-BE"/>
              </w:rPr>
              <w:t xml:space="preserve"> ze</w:t>
            </w:r>
            <w:r w:rsidRPr="00A03826">
              <w:rPr>
                <w:rFonts w:eastAsia="Times New Roman" w:cs="Arial"/>
                <w:kern w:val="36"/>
                <w:sz w:val="24"/>
                <w:szCs w:val="24"/>
                <w:lang w:eastAsia="nl-BE"/>
              </w:rPr>
              <w:t xml:space="preserve"> te demonteren.</w:t>
            </w:r>
          </w:p>
          <w:p w:rsidR="00E163F7" w:rsidRPr="00A03826" w:rsidRDefault="00E163F7" w:rsidP="00524E91">
            <w:pPr>
              <w:spacing w:line="276" w:lineRule="auto"/>
              <w:outlineLvl w:val="1"/>
              <w:rPr>
                <w:rFonts w:eastAsia="Times New Roman" w:cs="Arial"/>
                <w:kern w:val="36"/>
                <w:sz w:val="24"/>
                <w:szCs w:val="24"/>
                <w:lang w:eastAsia="nl-BE"/>
              </w:rPr>
            </w:pPr>
          </w:p>
          <w:p w:rsidR="0058342C" w:rsidRPr="00A03826" w:rsidRDefault="0058342C"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De MOL-olieveldtrucks hebben een 6x6</w:t>
            </w:r>
            <w:r w:rsidR="00590CF3" w:rsidRPr="00A03826">
              <w:rPr>
                <w:rFonts w:eastAsia="Times New Roman" w:cs="Arial"/>
                <w:kern w:val="36"/>
                <w:sz w:val="24"/>
                <w:szCs w:val="24"/>
                <w:lang w:eastAsia="nl-BE"/>
              </w:rPr>
              <w:t xml:space="preserve"> aandr</w:t>
            </w:r>
            <w:r w:rsidRPr="00A03826">
              <w:rPr>
                <w:rFonts w:eastAsia="Times New Roman" w:cs="Arial"/>
                <w:kern w:val="36"/>
                <w:sz w:val="24"/>
                <w:szCs w:val="24"/>
                <w:lang w:eastAsia="nl-BE"/>
              </w:rPr>
              <w:t xml:space="preserve">ijfconfiguratie. </w:t>
            </w:r>
            <w:r w:rsidR="00590CF3"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De koppelomvormer, de </w:t>
            </w:r>
            <w:r w:rsidR="00BA49B0">
              <w:rPr>
                <w:rFonts w:eastAsia="Times New Roman" w:cs="Arial"/>
                <w:kern w:val="36"/>
                <w:sz w:val="24"/>
                <w:szCs w:val="24"/>
                <w:lang w:eastAsia="nl-BE"/>
              </w:rPr>
              <w:t xml:space="preserve">onder last geschakelde </w:t>
            </w:r>
            <w:r w:rsidRPr="00A03826">
              <w:rPr>
                <w:rFonts w:eastAsia="Times New Roman" w:cs="Arial"/>
                <w:kern w:val="36"/>
                <w:sz w:val="24"/>
                <w:szCs w:val="24"/>
                <w:lang w:eastAsia="nl-BE"/>
              </w:rPr>
              <w:t xml:space="preserve">transmissie en de planetaire </w:t>
            </w:r>
            <w:r w:rsidR="00590CF3" w:rsidRPr="00A03826">
              <w:rPr>
                <w:rFonts w:eastAsia="Times New Roman" w:cs="Arial"/>
                <w:kern w:val="36"/>
                <w:sz w:val="24"/>
                <w:szCs w:val="24"/>
                <w:lang w:eastAsia="nl-BE"/>
              </w:rPr>
              <w:t>reductie</w:t>
            </w:r>
            <w:r w:rsidRPr="00A03826">
              <w:rPr>
                <w:rFonts w:eastAsia="Times New Roman" w:cs="Arial"/>
                <w:kern w:val="36"/>
                <w:sz w:val="24"/>
                <w:szCs w:val="24"/>
                <w:lang w:eastAsia="nl-BE"/>
              </w:rPr>
              <w:t xml:space="preserve">assen </w:t>
            </w:r>
            <w:r w:rsidR="00590CF3" w:rsidRPr="00A03826">
              <w:rPr>
                <w:rFonts w:eastAsia="Times New Roman" w:cs="Arial"/>
                <w:kern w:val="36"/>
                <w:sz w:val="24"/>
                <w:szCs w:val="24"/>
                <w:lang w:eastAsia="nl-BE"/>
              </w:rPr>
              <w:t xml:space="preserve">verhogen en zetten het </w:t>
            </w:r>
            <w:r w:rsidRPr="00A03826">
              <w:rPr>
                <w:rFonts w:eastAsia="Times New Roman" w:cs="Arial"/>
                <w:kern w:val="36"/>
                <w:sz w:val="24"/>
                <w:szCs w:val="24"/>
                <w:lang w:eastAsia="nl-BE"/>
              </w:rPr>
              <w:t xml:space="preserve">door de motor gegenereerde koppel over op de wielen. </w:t>
            </w:r>
            <w:r w:rsidR="00590CF3"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Moeder Natuur gaf de kamelen grote voeten om ze boven op het zand te houden in plaats van erin te zakken. </w:t>
            </w:r>
            <w:r w:rsidR="00590CF3"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Hetzelfde principe wordt toegepast op de MOL-olieveldtrucks.  Ze zijn uitgerust met enkel gemonteerde </w:t>
            </w:r>
            <w:r w:rsidR="007970B6" w:rsidRPr="00A03826">
              <w:rPr>
                <w:rFonts w:eastAsia="Times New Roman" w:cs="Arial"/>
                <w:kern w:val="36"/>
                <w:sz w:val="24"/>
                <w:szCs w:val="24"/>
                <w:lang w:eastAsia="nl-BE"/>
              </w:rPr>
              <w:t>lagedruk</w:t>
            </w:r>
            <w:r w:rsidRPr="00A03826">
              <w:rPr>
                <w:rFonts w:eastAsia="Times New Roman" w:cs="Arial"/>
                <w:kern w:val="36"/>
                <w:sz w:val="24"/>
                <w:szCs w:val="24"/>
                <w:lang w:eastAsia="nl-BE"/>
              </w:rPr>
              <w:t xml:space="preserve">banden met een groot grondcontactoppervlak, een lage drukverhouding op de grond en een hoog </w:t>
            </w:r>
            <w:r w:rsidR="007970B6" w:rsidRPr="00A03826">
              <w:rPr>
                <w:rFonts w:eastAsia="Times New Roman" w:cs="Arial"/>
                <w:kern w:val="36"/>
                <w:sz w:val="24"/>
                <w:szCs w:val="24"/>
                <w:lang w:eastAsia="nl-BE"/>
              </w:rPr>
              <w:t>laad</w:t>
            </w:r>
            <w:r w:rsidRPr="00A03826">
              <w:rPr>
                <w:rFonts w:eastAsia="Times New Roman" w:cs="Arial"/>
                <w:kern w:val="36"/>
                <w:sz w:val="24"/>
                <w:szCs w:val="24"/>
                <w:lang w:eastAsia="nl-BE"/>
              </w:rPr>
              <w:t>vermogen. Bovendien is een semi-automatisch banden</w:t>
            </w:r>
            <w:r w:rsidR="00BA49B0">
              <w:rPr>
                <w:rFonts w:eastAsia="Times New Roman" w:cs="Arial"/>
                <w:kern w:val="36"/>
                <w:sz w:val="24"/>
                <w:szCs w:val="24"/>
                <w:lang w:eastAsia="nl-BE"/>
              </w:rPr>
              <w:t>blaas</w:t>
            </w:r>
            <w:r w:rsidRPr="00A03826">
              <w:rPr>
                <w:rFonts w:eastAsia="Times New Roman" w:cs="Arial"/>
                <w:kern w:val="36"/>
                <w:sz w:val="24"/>
                <w:szCs w:val="24"/>
                <w:lang w:eastAsia="nl-BE"/>
              </w:rPr>
              <w:t xml:space="preserve">systeem gemonteerd om grip te krijgen in het </w:t>
            </w:r>
            <w:r w:rsidR="00BA49B0">
              <w:rPr>
                <w:rFonts w:eastAsia="Times New Roman" w:cs="Arial"/>
                <w:kern w:val="36"/>
                <w:sz w:val="24"/>
                <w:szCs w:val="24"/>
                <w:lang w:eastAsia="nl-BE"/>
              </w:rPr>
              <w:t>mulle</w:t>
            </w:r>
            <w:r w:rsidRPr="00A03826">
              <w:rPr>
                <w:rFonts w:eastAsia="Times New Roman" w:cs="Arial"/>
                <w:kern w:val="36"/>
                <w:sz w:val="24"/>
                <w:szCs w:val="24"/>
                <w:lang w:eastAsia="nl-BE"/>
              </w:rPr>
              <w:t xml:space="preserve"> zand door de bandenspanning te verlagen en een groter contactoppervlak tussen de band en de grond te creëren.</w:t>
            </w:r>
          </w:p>
          <w:p w:rsidR="004201ED" w:rsidRPr="00A03826" w:rsidRDefault="004201ED" w:rsidP="00524E91">
            <w:pPr>
              <w:spacing w:line="276" w:lineRule="auto"/>
              <w:outlineLvl w:val="1"/>
              <w:rPr>
                <w:rFonts w:eastAsia="Times New Roman" w:cs="Arial"/>
                <w:kern w:val="36"/>
                <w:sz w:val="24"/>
                <w:szCs w:val="24"/>
                <w:lang w:eastAsia="nl-BE"/>
              </w:rPr>
            </w:pPr>
          </w:p>
          <w:p w:rsidR="0058342C" w:rsidRPr="00A03826" w:rsidRDefault="0058342C"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De trucks zijn gebouwd volgens het KISS-principe, </w:t>
            </w:r>
            <w:r w:rsidR="007970B6" w:rsidRPr="00A03826">
              <w:rPr>
                <w:rFonts w:eastAsia="Times New Roman" w:cs="Arial"/>
                <w:kern w:val="36"/>
                <w:sz w:val="24"/>
                <w:szCs w:val="24"/>
                <w:lang w:eastAsia="nl-BE"/>
              </w:rPr>
              <w:t>wat betek</w:t>
            </w:r>
            <w:r w:rsidRPr="00A03826">
              <w:rPr>
                <w:rFonts w:eastAsia="Times New Roman" w:cs="Arial"/>
                <w:kern w:val="36"/>
                <w:sz w:val="24"/>
                <w:szCs w:val="24"/>
                <w:lang w:eastAsia="nl-BE"/>
              </w:rPr>
              <w:t xml:space="preserve">ent </w:t>
            </w:r>
            <w:r w:rsidR="007970B6" w:rsidRPr="00A03826">
              <w:rPr>
                <w:rFonts w:eastAsia="Times New Roman" w:cs="Arial"/>
                <w:kern w:val="36"/>
                <w:sz w:val="24"/>
                <w:szCs w:val="24"/>
                <w:lang w:eastAsia="nl-BE"/>
              </w:rPr>
              <w:t>“</w:t>
            </w:r>
            <w:r w:rsidRPr="00A03826">
              <w:rPr>
                <w:rFonts w:eastAsia="Times New Roman" w:cs="Arial"/>
                <w:kern w:val="36"/>
                <w:sz w:val="24"/>
                <w:szCs w:val="24"/>
                <w:lang w:eastAsia="nl-BE"/>
              </w:rPr>
              <w:t>Keep It Simple en Straightforward</w:t>
            </w:r>
            <w:r w:rsidR="007970B6" w:rsidRPr="00A03826">
              <w:rPr>
                <w:rFonts w:eastAsia="Times New Roman" w:cs="Arial"/>
                <w:kern w:val="36"/>
                <w:sz w:val="24"/>
                <w:szCs w:val="24"/>
                <w:lang w:eastAsia="nl-BE"/>
              </w:rPr>
              <w:t>” (“Hou het eenvoudig en duidelijk”)</w:t>
            </w:r>
            <w:r w:rsidRPr="00A03826">
              <w:rPr>
                <w:rFonts w:eastAsia="Times New Roman" w:cs="Arial"/>
                <w:kern w:val="36"/>
                <w:sz w:val="24"/>
                <w:szCs w:val="24"/>
                <w:lang w:eastAsia="nl-BE"/>
              </w:rPr>
              <w:t xml:space="preserve">. Een lang en breed platform is bovenop het stoere chassis gemonteerd en is </w:t>
            </w:r>
            <w:r w:rsidR="007970B6" w:rsidRPr="00A03826">
              <w:rPr>
                <w:rFonts w:eastAsia="Times New Roman" w:cs="Arial"/>
                <w:kern w:val="36"/>
                <w:sz w:val="24"/>
                <w:szCs w:val="24"/>
                <w:lang w:eastAsia="nl-BE"/>
              </w:rPr>
              <w:t>voorzien van</w:t>
            </w:r>
            <w:r w:rsidRPr="00A03826">
              <w:rPr>
                <w:rFonts w:eastAsia="Times New Roman" w:cs="Arial"/>
                <w:kern w:val="36"/>
                <w:sz w:val="24"/>
                <w:szCs w:val="24"/>
                <w:lang w:eastAsia="nl-BE"/>
              </w:rPr>
              <w:t xml:space="preserve"> een krachtige lier, gemonteerd net achter de bestuurderscabine. </w:t>
            </w:r>
            <w:r w:rsidR="007970B6"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Ze zijn ontworpen om hun ladingen </w:t>
            </w:r>
            <w:r w:rsidR="00700F84" w:rsidRPr="00A03826">
              <w:rPr>
                <w:rFonts w:eastAsia="Times New Roman" w:cs="Arial"/>
                <w:kern w:val="36"/>
                <w:sz w:val="24"/>
                <w:szCs w:val="24"/>
                <w:lang w:eastAsia="nl-BE"/>
              </w:rPr>
              <w:t xml:space="preserve">of “skids” </w:t>
            </w:r>
            <w:r w:rsidRPr="00A03826">
              <w:rPr>
                <w:rFonts w:eastAsia="Times New Roman" w:cs="Arial"/>
                <w:kern w:val="36"/>
                <w:sz w:val="24"/>
                <w:szCs w:val="24"/>
                <w:lang w:eastAsia="nl-BE"/>
              </w:rPr>
              <w:t xml:space="preserve">te laden en te lossen, zonder externe hulp.  </w:t>
            </w:r>
            <w:r w:rsidR="00700F84" w:rsidRPr="00A03826">
              <w:rPr>
                <w:rFonts w:eastAsia="Times New Roman" w:cs="Arial"/>
                <w:kern w:val="36"/>
                <w:sz w:val="24"/>
                <w:szCs w:val="24"/>
                <w:lang w:eastAsia="nl-BE"/>
              </w:rPr>
              <w:t>Daartoe</w:t>
            </w:r>
            <w:r w:rsidRPr="00A03826">
              <w:rPr>
                <w:rFonts w:eastAsia="Times New Roman" w:cs="Arial"/>
                <w:kern w:val="36"/>
                <w:sz w:val="24"/>
                <w:szCs w:val="24"/>
                <w:lang w:eastAsia="nl-BE"/>
              </w:rPr>
              <w:t xml:space="preserve"> is het platform voorzien van een hefbare middenrol en een rol aan de achterkant. </w:t>
            </w:r>
            <w:r w:rsidR="00700F84"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De staalkabel van de lier </w:t>
            </w:r>
            <w:r w:rsidR="00700F84" w:rsidRPr="00A03826">
              <w:rPr>
                <w:rFonts w:eastAsia="Times New Roman" w:cs="Arial"/>
                <w:kern w:val="36"/>
                <w:sz w:val="24"/>
                <w:szCs w:val="24"/>
                <w:lang w:eastAsia="nl-BE"/>
              </w:rPr>
              <w:t>wordt</w:t>
            </w:r>
            <w:r w:rsidRPr="00A03826">
              <w:rPr>
                <w:rFonts w:eastAsia="Times New Roman" w:cs="Arial"/>
                <w:kern w:val="36"/>
                <w:sz w:val="24"/>
                <w:szCs w:val="24"/>
                <w:lang w:eastAsia="nl-BE"/>
              </w:rPr>
              <w:t xml:space="preserve"> aan de lading</w:t>
            </w:r>
            <w:r w:rsidR="00700F84" w:rsidRPr="00A03826">
              <w:rPr>
                <w:rFonts w:eastAsia="Times New Roman" w:cs="Arial"/>
                <w:kern w:val="36"/>
                <w:sz w:val="24"/>
                <w:szCs w:val="24"/>
                <w:lang w:eastAsia="nl-BE"/>
              </w:rPr>
              <w:t xml:space="preserve"> vastgemaakt</w:t>
            </w:r>
            <w:r w:rsidRPr="00A03826">
              <w:rPr>
                <w:rFonts w:eastAsia="Times New Roman" w:cs="Arial"/>
                <w:kern w:val="36"/>
                <w:sz w:val="24"/>
                <w:szCs w:val="24"/>
                <w:lang w:eastAsia="nl-BE"/>
              </w:rPr>
              <w:t>.</w:t>
            </w:r>
            <w:r w:rsidR="00700F84"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 xml:space="preserve"> Bij het opwi</w:t>
            </w:r>
            <w:r w:rsidR="00700F84" w:rsidRPr="00A03826">
              <w:rPr>
                <w:rFonts w:eastAsia="Times New Roman" w:cs="Arial"/>
                <w:kern w:val="36"/>
                <w:sz w:val="24"/>
                <w:szCs w:val="24"/>
                <w:lang w:eastAsia="nl-BE"/>
              </w:rPr>
              <w:t>nde</w:t>
            </w:r>
            <w:r w:rsidRPr="00A03826">
              <w:rPr>
                <w:rFonts w:eastAsia="Times New Roman" w:cs="Arial"/>
                <w:kern w:val="36"/>
                <w:sz w:val="24"/>
                <w:szCs w:val="24"/>
                <w:lang w:eastAsia="nl-BE"/>
              </w:rPr>
              <w:t xml:space="preserve">n van de kabel </w:t>
            </w:r>
            <w:r w:rsidR="00700F84" w:rsidRPr="00A03826">
              <w:rPr>
                <w:rFonts w:eastAsia="Times New Roman" w:cs="Arial"/>
                <w:kern w:val="36"/>
                <w:sz w:val="24"/>
                <w:szCs w:val="24"/>
                <w:lang w:eastAsia="nl-BE"/>
              </w:rPr>
              <w:t>wordt de la</w:t>
            </w:r>
            <w:r w:rsidRPr="00A03826">
              <w:rPr>
                <w:rFonts w:eastAsia="Times New Roman" w:cs="Arial"/>
                <w:kern w:val="36"/>
                <w:sz w:val="24"/>
                <w:szCs w:val="24"/>
                <w:lang w:eastAsia="nl-BE"/>
              </w:rPr>
              <w:t xml:space="preserve">ding </w:t>
            </w:r>
            <w:r w:rsidR="00700F84" w:rsidRPr="00A03826">
              <w:rPr>
                <w:rFonts w:eastAsia="Times New Roman" w:cs="Arial"/>
                <w:kern w:val="36"/>
                <w:sz w:val="24"/>
                <w:szCs w:val="24"/>
                <w:lang w:eastAsia="nl-BE"/>
              </w:rPr>
              <w:t xml:space="preserve">opgetild </w:t>
            </w:r>
            <w:r w:rsidRPr="00A03826">
              <w:rPr>
                <w:rFonts w:eastAsia="Times New Roman" w:cs="Arial"/>
                <w:kern w:val="36"/>
                <w:sz w:val="24"/>
                <w:szCs w:val="24"/>
                <w:lang w:eastAsia="nl-BE"/>
              </w:rPr>
              <w:t xml:space="preserve">langs de schuine achterbumper, gemaakt van dikke staalplaat, en rolt deze over de rol op het platform. </w:t>
            </w:r>
            <w:r w:rsidR="00700F84"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Voor het lossen wordt de mid</w:t>
            </w:r>
            <w:r w:rsidR="00700F84" w:rsidRPr="00A03826">
              <w:rPr>
                <w:rFonts w:eastAsia="Times New Roman" w:cs="Arial"/>
                <w:kern w:val="36"/>
                <w:sz w:val="24"/>
                <w:szCs w:val="24"/>
                <w:lang w:eastAsia="nl-BE"/>
              </w:rPr>
              <w:t>denrol</w:t>
            </w:r>
            <w:r w:rsidRPr="00A03826">
              <w:rPr>
                <w:rFonts w:eastAsia="Times New Roman" w:cs="Arial"/>
                <w:kern w:val="36"/>
                <w:sz w:val="24"/>
                <w:szCs w:val="24"/>
                <w:lang w:eastAsia="nl-BE"/>
              </w:rPr>
              <w:t xml:space="preserve"> opgetild, de skid </w:t>
            </w:r>
            <w:r w:rsidR="00700F84" w:rsidRPr="00A03826">
              <w:rPr>
                <w:rFonts w:eastAsia="Times New Roman" w:cs="Arial"/>
                <w:kern w:val="36"/>
                <w:sz w:val="24"/>
                <w:szCs w:val="24"/>
                <w:lang w:eastAsia="nl-BE"/>
              </w:rPr>
              <w:t>rolt n</w:t>
            </w:r>
            <w:r w:rsidRPr="00A03826">
              <w:rPr>
                <w:rFonts w:eastAsia="Times New Roman" w:cs="Arial"/>
                <w:kern w:val="36"/>
                <w:sz w:val="24"/>
                <w:szCs w:val="24"/>
                <w:lang w:eastAsia="nl-BE"/>
              </w:rPr>
              <w:t xml:space="preserve">aar beneden en wordt verder neergelaten door de lierkabel </w:t>
            </w:r>
            <w:r w:rsidR="00BA49B0">
              <w:rPr>
                <w:rFonts w:eastAsia="Times New Roman" w:cs="Arial"/>
                <w:kern w:val="36"/>
                <w:sz w:val="24"/>
                <w:szCs w:val="24"/>
                <w:lang w:eastAsia="nl-BE"/>
              </w:rPr>
              <w:t>te vieren</w:t>
            </w:r>
            <w:r w:rsidRPr="00A03826">
              <w:rPr>
                <w:rFonts w:eastAsia="Times New Roman" w:cs="Arial"/>
                <w:kern w:val="36"/>
                <w:sz w:val="24"/>
                <w:szCs w:val="24"/>
                <w:lang w:eastAsia="nl-BE"/>
              </w:rPr>
              <w:t>.</w:t>
            </w:r>
          </w:p>
          <w:p w:rsidR="004201ED" w:rsidRPr="00A03826" w:rsidRDefault="004201ED" w:rsidP="00524E91">
            <w:pPr>
              <w:spacing w:line="276" w:lineRule="auto"/>
              <w:outlineLvl w:val="1"/>
              <w:rPr>
                <w:rFonts w:eastAsia="Times New Roman" w:cs="Arial"/>
                <w:kern w:val="36"/>
                <w:sz w:val="24"/>
                <w:szCs w:val="24"/>
                <w:lang w:eastAsia="nl-BE"/>
              </w:rPr>
            </w:pPr>
          </w:p>
          <w:p w:rsidR="0058342C" w:rsidRPr="00A03826" w:rsidRDefault="0058342C"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De vorige generatie olieveldtrucks was ook uitgerust met </w:t>
            </w:r>
            <w:r w:rsidR="00BA49B0" w:rsidRPr="00A03826">
              <w:rPr>
                <w:rFonts w:eastAsia="Times New Roman" w:cs="Arial"/>
                <w:kern w:val="36"/>
                <w:sz w:val="24"/>
                <w:szCs w:val="24"/>
                <w:lang w:eastAsia="nl-BE"/>
              </w:rPr>
              <w:t>“</w:t>
            </w:r>
            <w:proofErr w:type="spellStart"/>
            <w:r w:rsidR="00BA49B0">
              <w:rPr>
                <w:rFonts w:eastAsia="Times New Roman" w:cs="Arial"/>
                <w:kern w:val="36"/>
                <w:sz w:val="24"/>
                <w:szCs w:val="24"/>
                <w:lang w:eastAsia="nl-BE"/>
              </w:rPr>
              <w:t>ginpoles</w:t>
            </w:r>
            <w:proofErr w:type="spellEnd"/>
            <w:r w:rsidR="00BA49B0"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die met de lier omhoog w</w:t>
            </w:r>
            <w:r w:rsidR="00700F84" w:rsidRPr="00A03826">
              <w:rPr>
                <w:rFonts w:eastAsia="Times New Roman" w:cs="Arial"/>
                <w:kern w:val="36"/>
                <w:sz w:val="24"/>
                <w:szCs w:val="24"/>
                <w:lang w:eastAsia="nl-BE"/>
              </w:rPr>
              <w:t>erd</w:t>
            </w:r>
            <w:r w:rsidRPr="00A03826">
              <w:rPr>
                <w:rFonts w:eastAsia="Times New Roman" w:cs="Arial"/>
                <w:kern w:val="36"/>
                <w:sz w:val="24"/>
                <w:szCs w:val="24"/>
                <w:lang w:eastAsia="nl-BE"/>
              </w:rPr>
              <w:t xml:space="preserve">en gebracht en die in de operationele positie als een rudimentaire kraan werden gebruikt om lasten op te </w:t>
            </w:r>
            <w:r w:rsidR="00700F84" w:rsidRPr="00A03826">
              <w:rPr>
                <w:rFonts w:eastAsia="Times New Roman" w:cs="Arial"/>
                <w:kern w:val="36"/>
                <w:sz w:val="24"/>
                <w:szCs w:val="24"/>
                <w:lang w:eastAsia="nl-BE"/>
              </w:rPr>
              <w:t>till</w:t>
            </w:r>
            <w:r w:rsidRPr="00A03826">
              <w:rPr>
                <w:rFonts w:eastAsia="Times New Roman" w:cs="Arial"/>
                <w:kern w:val="36"/>
                <w:sz w:val="24"/>
                <w:szCs w:val="24"/>
                <w:lang w:eastAsia="nl-BE"/>
              </w:rPr>
              <w:t xml:space="preserve">en en te verplaatsen. </w:t>
            </w:r>
            <w:r w:rsidR="00700F84"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De</w:t>
            </w:r>
            <w:r w:rsidR="00700F84" w:rsidRPr="00A03826">
              <w:rPr>
                <w:rFonts w:eastAsia="Times New Roman" w:cs="Arial"/>
                <w:kern w:val="36"/>
                <w:sz w:val="24"/>
                <w:szCs w:val="24"/>
                <w:lang w:eastAsia="nl-BE"/>
              </w:rPr>
              <w:t>ze</w:t>
            </w:r>
            <w:r w:rsidRPr="00A03826">
              <w:rPr>
                <w:rFonts w:eastAsia="Times New Roman" w:cs="Arial"/>
                <w:kern w:val="36"/>
                <w:sz w:val="24"/>
                <w:szCs w:val="24"/>
                <w:lang w:eastAsia="nl-BE"/>
              </w:rPr>
              <w:t xml:space="preserve"> laatste functie is in onbruik geraakt en is vervangen door de veel krachtigere telescopische kranen.</w:t>
            </w:r>
          </w:p>
          <w:p w:rsidR="004201ED" w:rsidRPr="00A03826" w:rsidRDefault="004201ED" w:rsidP="00524E91">
            <w:pPr>
              <w:spacing w:line="276" w:lineRule="auto"/>
              <w:outlineLvl w:val="1"/>
              <w:rPr>
                <w:rFonts w:eastAsia="Times New Roman" w:cs="Arial"/>
                <w:kern w:val="36"/>
                <w:sz w:val="24"/>
                <w:szCs w:val="24"/>
                <w:lang w:eastAsia="nl-BE"/>
              </w:rPr>
            </w:pPr>
          </w:p>
          <w:p w:rsidR="00D91AD0" w:rsidRPr="00A03826" w:rsidRDefault="0058342C"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De vrachtwagen is uitgerust met een</w:t>
            </w:r>
            <w:r w:rsidR="00D91AD0" w:rsidRPr="00A03826">
              <w:rPr>
                <w:rFonts w:eastAsia="Times New Roman" w:cs="Arial"/>
                <w:kern w:val="36"/>
                <w:sz w:val="24"/>
                <w:szCs w:val="24"/>
                <w:lang w:eastAsia="nl-BE"/>
              </w:rPr>
              <w:t xml:space="preserve"> </w:t>
            </w:r>
            <w:r w:rsidR="00BA49B0">
              <w:rPr>
                <w:rFonts w:eastAsia="Times New Roman" w:cs="Arial"/>
                <w:kern w:val="36"/>
                <w:sz w:val="24"/>
                <w:szCs w:val="24"/>
                <w:lang w:eastAsia="nl-BE"/>
              </w:rPr>
              <w:t>uitklapbare</w:t>
            </w:r>
            <w:r w:rsidR="00D91AD0" w:rsidRPr="00A03826">
              <w:rPr>
                <w:rFonts w:eastAsia="Times New Roman" w:cs="Arial"/>
                <w:kern w:val="36"/>
                <w:sz w:val="24"/>
                <w:szCs w:val="24"/>
                <w:lang w:eastAsia="nl-BE"/>
              </w:rPr>
              <w:t xml:space="preserve"> </w:t>
            </w:r>
            <w:r w:rsidRPr="00A03826">
              <w:rPr>
                <w:rFonts w:eastAsia="Times New Roman" w:cs="Arial"/>
                <w:kern w:val="36"/>
                <w:sz w:val="24"/>
                <w:szCs w:val="24"/>
                <w:lang w:eastAsia="nl-BE"/>
              </w:rPr>
              <w:t>koppelschotel</w:t>
            </w:r>
            <w:r w:rsidR="00D91AD0" w:rsidRPr="00A03826">
              <w:rPr>
                <w:rFonts w:eastAsia="Times New Roman" w:cs="Arial"/>
                <w:kern w:val="36"/>
                <w:sz w:val="24"/>
                <w:szCs w:val="24"/>
                <w:lang w:eastAsia="nl-BE"/>
              </w:rPr>
              <w:t xml:space="preserve"> die</w:t>
            </w:r>
            <w:r w:rsidRPr="00A03826">
              <w:rPr>
                <w:rFonts w:eastAsia="Times New Roman" w:cs="Arial"/>
                <w:kern w:val="36"/>
                <w:sz w:val="24"/>
                <w:szCs w:val="24"/>
                <w:lang w:eastAsia="nl-BE"/>
              </w:rPr>
              <w:t xml:space="preserve"> wordt gebruikt voor het </w:t>
            </w:r>
            <w:r w:rsidR="00D91AD0" w:rsidRPr="00A03826">
              <w:rPr>
                <w:rFonts w:eastAsia="Times New Roman" w:cs="Arial"/>
                <w:kern w:val="36"/>
                <w:sz w:val="24"/>
                <w:szCs w:val="24"/>
                <w:lang w:eastAsia="nl-BE"/>
              </w:rPr>
              <w:t>aan</w:t>
            </w:r>
            <w:r w:rsidRPr="00A03826">
              <w:rPr>
                <w:rFonts w:eastAsia="Times New Roman" w:cs="Arial"/>
                <w:kern w:val="36"/>
                <w:sz w:val="24"/>
                <w:szCs w:val="24"/>
                <w:lang w:eastAsia="nl-BE"/>
              </w:rPr>
              <w:t xml:space="preserve">koppelen van een </w:t>
            </w:r>
            <w:r w:rsidR="00D91AD0" w:rsidRPr="00A03826">
              <w:rPr>
                <w:rFonts w:eastAsia="Times New Roman" w:cs="Arial"/>
                <w:kern w:val="36"/>
                <w:sz w:val="24"/>
                <w:szCs w:val="24"/>
                <w:lang w:eastAsia="nl-BE"/>
              </w:rPr>
              <w:t xml:space="preserve">oplegger.  </w:t>
            </w:r>
            <w:r w:rsidRPr="00A03826">
              <w:rPr>
                <w:rFonts w:eastAsia="Times New Roman" w:cs="Arial"/>
                <w:kern w:val="36"/>
                <w:sz w:val="24"/>
                <w:szCs w:val="24"/>
                <w:lang w:eastAsia="nl-BE"/>
              </w:rPr>
              <w:t xml:space="preserve">Als zodanig zal de truck als een trekker dienen. </w:t>
            </w:r>
          </w:p>
          <w:p w:rsidR="00D91AD0" w:rsidRPr="00A03826" w:rsidRDefault="00D91AD0" w:rsidP="00524E91">
            <w:pPr>
              <w:spacing w:line="276" w:lineRule="auto"/>
              <w:outlineLvl w:val="1"/>
              <w:rPr>
                <w:rFonts w:eastAsia="Times New Roman" w:cs="Arial"/>
                <w:kern w:val="36"/>
                <w:sz w:val="24"/>
                <w:szCs w:val="24"/>
                <w:lang w:eastAsia="nl-BE"/>
              </w:rPr>
            </w:pPr>
          </w:p>
          <w:p w:rsidR="0058342C" w:rsidRPr="00A03826" w:rsidRDefault="00D91AD0" w:rsidP="00524E91">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Op zijn taak berekend en volledig in eigen huis gebouwd.  </w:t>
            </w:r>
            <w:r w:rsidR="0058342C" w:rsidRPr="00A03826">
              <w:rPr>
                <w:rFonts w:eastAsia="Times New Roman" w:cs="Arial"/>
                <w:kern w:val="36"/>
                <w:sz w:val="24"/>
                <w:szCs w:val="24"/>
                <w:lang w:eastAsia="nl-BE"/>
              </w:rPr>
              <w:t xml:space="preserve">Een MOL-specialiteit dankzij </w:t>
            </w:r>
            <w:r w:rsidRPr="00A03826">
              <w:rPr>
                <w:rFonts w:eastAsia="Times New Roman" w:cs="Arial"/>
                <w:kern w:val="36"/>
                <w:sz w:val="24"/>
                <w:szCs w:val="24"/>
                <w:lang w:eastAsia="nl-BE"/>
              </w:rPr>
              <w:t>hun</w:t>
            </w:r>
            <w:r w:rsidR="0058342C" w:rsidRPr="00A03826">
              <w:rPr>
                <w:rFonts w:eastAsia="Times New Roman" w:cs="Arial"/>
                <w:kern w:val="36"/>
                <w:sz w:val="24"/>
                <w:szCs w:val="24"/>
                <w:lang w:eastAsia="nl-BE"/>
              </w:rPr>
              <w:t xml:space="preserve"> expertise en diepe verticale integratie.</w:t>
            </w:r>
          </w:p>
          <w:p w:rsidR="00E36A01" w:rsidRPr="00A03826" w:rsidRDefault="00E36A01" w:rsidP="00D91AD0">
            <w:pPr>
              <w:outlineLvl w:val="1"/>
              <w:rPr>
                <w:rFonts w:eastAsia="Times New Roman" w:cs="Arial"/>
                <w:kern w:val="36"/>
                <w:sz w:val="24"/>
                <w:szCs w:val="24"/>
                <w:lang w:eastAsia="nl-BE"/>
              </w:rPr>
            </w:pPr>
          </w:p>
        </w:tc>
      </w:tr>
    </w:tbl>
    <w:p w:rsidR="00F04352" w:rsidRPr="00A03826" w:rsidRDefault="00F04352">
      <w:r w:rsidRPr="00A03826">
        <w:rPr>
          <w:b/>
          <w:bCs/>
        </w:rPr>
        <w:br w:type="page"/>
      </w:r>
    </w:p>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222"/>
      </w:tblGrid>
      <w:tr w:rsidR="00A75CA9" w:rsidRPr="005D2222" w:rsidTr="001A674D">
        <w:tc>
          <w:tcPr>
            <w:tcW w:w="10598" w:type="dxa"/>
            <w:gridSpan w:val="2"/>
          </w:tcPr>
          <w:p w:rsidR="00A75CA9" w:rsidRPr="00FA7750" w:rsidRDefault="00EB1C2D" w:rsidP="00FA7750">
            <w:pPr>
              <w:pStyle w:val="Kop1"/>
              <w:spacing w:before="0" w:line="276" w:lineRule="auto"/>
              <w:outlineLvl w:val="0"/>
              <w:rPr>
                <w:rFonts w:eastAsia="Times New Roman"/>
                <w:color w:val="FF0000"/>
                <w:sz w:val="32"/>
                <w:szCs w:val="32"/>
                <w:lang w:val="en-GB" w:eastAsia="nl-BE"/>
              </w:rPr>
            </w:pPr>
            <w:proofErr w:type="spellStart"/>
            <w:r>
              <w:rPr>
                <w:rFonts w:eastAsia="Times New Roman"/>
                <w:sz w:val="32"/>
                <w:szCs w:val="32"/>
                <w:lang w:val="en-GB" w:eastAsia="nl-BE"/>
              </w:rPr>
              <w:lastRenderedPageBreak/>
              <w:t>Enkele</w:t>
            </w:r>
            <w:proofErr w:type="spellEnd"/>
            <w:r>
              <w:rPr>
                <w:rFonts w:eastAsia="Times New Roman"/>
                <w:sz w:val="32"/>
                <w:szCs w:val="32"/>
                <w:lang w:val="en-GB" w:eastAsia="nl-BE"/>
              </w:rPr>
              <w:t xml:space="preserve"> </w:t>
            </w:r>
            <w:proofErr w:type="spellStart"/>
            <w:r>
              <w:rPr>
                <w:rFonts w:eastAsia="Times New Roman"/>
                <w:sz w:val="32"/>
                <w:szCs w:val="32"/>
                <w:lang w:val="en-GB" w:eastAsia="nl-BE"/>
              </w:rPr>
              <w:t>technische</w:t>
            </w:r>
            <w:proofErr w:type="spellEnd"/>
            <w:r>
              <w:rPr>
                <w:rFonts w:eastAsia="Times New Roman"/>
                <w:sz w:val="32"/>
                <w:szCs w:val="32"/>
                <w:lang w:val="en-GB" w:eastAsia="nl-BE"/>
              </w:rPr>
              <w:t xml:space="preserve"> </w:t>
            </w:r>
            <w:proofErr w:type="spellStart"/>
            <w:r>
              <w:rPr>
                <w:rFonts w:eastAsia="Times New Roman"/>
                <w:sz w:val="32"/>
                <w:szCs w:val="32"/>
                <w:lang w:val="en-GB" w:eastAsia="nl-BE"/>
              </w:rPr>
              <w:t>kenmerken</w:t>
            </w:r>
            <w:proofErr w:type="spellEnd"/>
            <w:r>
              <w:rPr>
                <w:rFonts w:eastAsia="Times New Roman"/>
                <w:sz w:val="32"/>
                <w:szCs w:val="32"/>
                <w:lang w:val="en-GB" w:eastAsia="nl-BE"/>
              </w:rPr>
              <w:t>:</w:t>
            </w:r>
          </w:p>
        </w:tc>
      </w:tr>
      <w:tr w:rsidR="004B6AF6" w:rsidRPr="00276CB5" w:rsidTr="001A674D">
        <w:tc>
          <w:tcPr>
            <w:tcW w:w="2376" w:type="dxa"/>
          </w:tcPr>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Motor</w:t>
            </w:r>
            <w:r w:rsidR="007661EC" w:rsidRPr="00A03826">
              <w:rPr>
                <w:rFonts w:eastAsia="Times New Roman" w:cs="Arial"/>
                <w:kern w:val="36"/>
                <w:sz w:val="24"/>
                <w:szCs w:val="24"/>
                <w:lang w:eastAsia="nl-BE"/>
              </w:rPr>
              <w:t>:</w:t>
            </w:r>
          </w:p>
          <w:p w:rsidR="00FA7750"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Koppelomvormer</w:t>
            </w:r>
            <w:r w:rsidR="00FA7750" w:rsidRPr="00A03826">
              <w:rPr>
                <w:rFonts w:eastAsia="Times New Roman" w:cs="Arial"/>
                <w:kern w:val="36"/>
                <w:sz w:val="24"/>
                <w:szCs w:val="24"/>
                <w:lang w:eastAsia="nl-BE"/>
              </w:rPr>
              <w:t>:</w:t>
            </w:r>
          </w:p>
          <w:p w:rsidR="004B6AF6" w:rsidRDefault="00EB1C2D" w:rsidP="00BA49B0">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Versnellingsbak:</w:t>
            </w:r>
          </w:p>
          <w:p w:rsidR="00BA49B0" w:rsidRPr="00A03826" w:rsidRDefault="00BA49B0" w:rsidP="00EE5506">
            <w:pPr>
              <w:spacing w:after="75" w:line="276" w:lineRule="auto"/>
              <w:outlineLvl w:val="1"/>
              <w:rPr>
                <w:rFonts w:eastAsia="Times New Roman" w:cs="Arial"/>
                <w:kern w:val="36"/>
                <w:sz w:val="24"/>
                <w:szCs w:val="24"/>
                <w:lang w:eastAsia="nl-BE"/>
              </w:rPr>
            </w:pP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Vooras</w:t>
            </w:r>
            <w:r w:rsidR="004B6AF6" w:rsidRPr="00A03826">
              <w:rPr>
                <w:rFonts w:eastAsia="Times New Roman" w:cs="Arial"/>
                <w:kern w:val="36"/>
                <w:sz w:val="24"/>
                <w:szCs w:val="24"/>
                <w:lang w:eastAsia="nl-BE"/>
              </w:rPr>
              <w:t>:</w:t>
            </w:r>
          </w:p>
          <w:p w:rsidR="00FA7750"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Achterassen:</w:t>
            </w: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Lier</w:t>
            </w:r>
            <w:r w:rsidR="007661EC" w:rsidRPr="00A03826">
              <w:rPr>
                <w:rFonts w:eastAsia="Times New Roman" w:cs="Arial"/>
                <w:kern w:val="36"/>
                <w:sz w:val="24"/>
                <w:szCs w:val="24"/>
                <w:lang w:eastAsia="nl-BE"/>
              </w:rPr>
              <w:t>:</w:t>
            </w: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Banden:</w:t>
            </w: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Leeggewicht</w:t>
            </w:r>
            <w:r w:rsidR="009A7D17" w:rsidRPr="00A03826">
              <w:rPr>
                <w:rFonts w:eastAsia="Times New Roman" w:cs="Arial"/>
                <w:kern w:val="36"/>
                <w:sz w:val="24"/>
                <w:szCs w:val="24"/>
                <w:lang w:eastAsia="nl-BE"/>
              </w:rPr>
              <w:t>:</w:t>
            </w: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Laadvermogen:</w:t>
            </w: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w w:val="90"/>
                <w:kern w:val="36"/>
                <w:sz w:val="24"/>
                <w:szCs w:val="24"/>
                <w:lang w:eastAsia="nl-BE"/>
              </w:rPr>
              <w:t>Bruto voertuiggewicht</w:t>
            </w:r>
            <w:r w:rsidRPr="00A03826">
              <w:rPr>
                <w:rFonts w:eastAsia="Times New Roman" w:cs="Arial"/>
                <w:kern w:val="36"/>
                <w:sz w:val="24"/>
                <w:szCs w:val="24"/>
                <w:lang w:eastAsia="nl-BE"/>
              </w:rPr>
              <w:t>:</w:t>
            </w:r>
          </w:p>
          <w:p w:rsidR="004B6AF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Bruto treingewicht:</w:t>
            </w:r>
          </w:p>
          <w:p w:rsidR="00EE5506" w:rsidRPr="00A03826" w:rsidRDefault="00EB1C2D"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Buitenafmetingen</w:t>
            </w:r>
            <w:r w:rsidR="00EE5506" w:rsidRPr="00A03826">
              <w:rPr>
                <w:rFonts w:eastAsia="Times New Roman" w:cs="Arial"/>
                <w:kern w:val="36"/>
                <w:sz w:val="24"/>
                <w:szCs w:val="24"/>
                <w:lang w:eastAsia="nl-BE"/>
              </w:rPr>
              <w:t>:</w:t>
            </w:r>
          </w:p>
          <w:p w:rsidR="00EE5506" w:rsidRPr="00A03826" w:rsidRDefault="00EE5506"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W</w:t>
            </w:r>
            <w:r w:rsidR="00EB1C2D" w:rsidRPr="00A03826">
              <w:rPr>
                <w:rFonts w:eastAsia="Times New Roman" w:cs="Arial"/>
                <w:kern w:val="36"/>
                <w:sz w:val="24"/>
                <w:szCs w:val="24"/>
                <w:lang w:eastAsia="nl-BE"/>
              </w:rPr>
              <w:t>ielbasis</w:t>
            </w:r>
            <w:r w:rsidRPr="00A03826">
              <w:rPr>
                <w:rFonts w:eastAsia="Times New Roman" w:cs="Arial"/>
                <w:kern w:val="36"/>
                <w:sz w:val="24"/>
                <w:szCs w:val="24"/>
                <w:lang w:eastAsia="nl-BE"/>
              </w:rPr>
              <w:t>:</w:t>
            </w:r>
          </w:p>
          <w:p w:rsidR="00EE5506" w:rsidRPr="00A03826" w:rsidRDefault="0087614B"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Vloeropp. platform:</w:t>
            </w:r>
          </w:p>
        </w:tc>
        <w:tc>
          <w:tcPr>
            <w:tcW w:w="8222" w:type="dxa"/>
          </w:tcPr>
          <w:p w:rsidR="004B6AF6" w:rsidRPr="00A03826" w:rsidRDefault="004B6AF6"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Cummins X15, 6</w:t>
            </w:r>
            <w:r w:rsidR="00FC03C6" w:rsidRPr="00A03826">
              <w:rPr>
                <w:rFonts w:eastAsia="Times New Roman" w:cs="Arial"/>
                <w:kern w:val="36"/>
                <w:sz w:val="24"/>
                <w:szCs w:val="24"/>
                <w:lang w:eastAsia="nl-BE"/>
              </w:rPr>
              <w:t>25</w:t>
            </w:r>
            <w:r w:rsidR="00276CB5" w:rsidRPr="00A03826">
              <w:rPr>
                <w:rFonts w:eastAsia="Times New Roman" w:cs="Arial"/>
                <w:kern w:val="36"/>
                <w:sz w:val="24"/>
                <w:szCs w:val="24"/>
                <w:lang w:eastAsia="nl-BE"/>
              </w:rPr>
              <w:t xml:space="preserve"> </w:t>
            </w:r>
            <w:r w:rsidR="00EB1C2D" w:rsidRPr="00A03826">
              <w:rPr>
                <w:rFonts w:eastAsia="Times New Roman" w:cs="Arial"/>
                <w:kern w:val="36"/>
                <w:sz w:val="24"/>
                <w:szCs w:val="24"/>
                <w:lang w:eastAsia="nl-BE"/>
              </w:rPr>
              <w:t>pk</w:t>
            </w:r>
            <w:r w:rsidR="00276CB5" w:rsidRPr="00A03826">
              <w:rPr>
                <w:rFonts w:eastAsia="Times New Roman" w:cs="Arial"/>
                <w:kern w:val="36"/>
                <w:sz w:val="24"/>
                <w:szCs w:val="24"/>
                <w:lang w:eastAsia="nl-BE"/>
              </w:rPr>
              <w:t xml:space="preserve"> (460 kW)</w:t>
            </w:r>
          </w:p>
          <w:p w:rsidR="00FA7750" w:rsidRPr="00A03826" w:rsidRDefault="00FA7750"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Dana 8000 serie</w:t>
            </w:r>
          </w:p>
          <w:p w:rsidR="00BA49B0" w:rsidRDefault="004C1378" w:rsidP="00BA49B0">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Dana Powershift </w:t>
            </w:r>
            <w:proofErr w:type="spellStart"/>
            <w:r w:rsidR="00BA49B0">
              <w:rPr>
                <w:rFonts w:eastAsia="Times New Roman" w:cs="Arial"/>
                <w:kern w:val="36"/>
                <w:sz w:val="24"/>
                <w:szCs w:val="24"/>
                <w:lang w:eastAsia="nl-BE"/>
              </w:rPr>
              <w:t>lastgeschakelde</w:t>
            </w:r>
            <w:proofErr w:type="spellEnd"/>
            <w:r w:rsidR="00BA49B0">
              <w:rPr>
                <w:rFonts w:eastAsia="Times New Roman" w:cs="Arial"/>
                <w:kern w:val="36"/>
                <w:sz w:val="24"/>
                <w:szCs w:val="24"/>
                <w:lang w:eastAsia="nl-BE"/>
              </w:rPr>
              <w:t xml:space="preserve"> versnellingsbak</w:t>
            </w:r>
            <w:r w:rsidRPr="00A03826">
              <w:rPr>
                <w:rFonts w:eastAsia="Times New Roman" w:cs="Arial"/>
                <w:kern w:val="36"/>
                <w:sz w:val="24"/>
                <w:szCs w:val="24"/>
                <w:lang w:eastAsia="nl-BE"/>
              </w:rPr>
              <w:t>, 8000 serie,</w:t>
            </w:r>
          </w:p>
          <w:p w:rsidR="004B6AF6" w:rsidRPr="00A03826" w:rsidRDefault="004C1378"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 xml:space="preserve">7 </w:t>
            </w:r>
            <w:proofErr w:type="spellStart"/>
            <w:r w:rsidR="0087614B" w:rsidRPr="00A03826">
              <w:rPr>
                <w:rFonts w:eastAsia="Times New Roman" w:cs="Arial"/>
                <w:kern w:val="36"/>
                <w:sz w:val="24"/>
                <w:szCs w:val="24"/>
                <w:lang w:eastAsia="nl-BE"/>
              </w:rPr>
              <w:t>vooruitversnellingen</w:t>
            </w:r>
            <w:proofErr w:type="spellEnd"/>
            <w:r w:rsidR="0087614B" w:rsidRPr="00A03826">
              <w:rPr>
                <w:rFonts w:eastAsia="Times New Roman" w:cs="Arial"/>
                <w:kern w:val="36"/>
                <w:sz w:val="24"/>
                <w:szCs w:val="24"/>
                <w:lang w:eastAsia="nl-BE"/>
              </w:rPr>
              <w:t xml:space="preserve"> en</w:t>
            </w:r>
            <w:r w:rsidRPr="00A03826">
              <w:rPr>
                <w:rFonts w:eastAsia="Times New Roman" w:cs="Arial"/>
                <w:kern w:val="36"/>
                <w:sz w:val="24"/>
                <w:szCs w:val="24"/>
                <w:lang w:eastAsia="nl-BE"/>
              </w:rPr>
              <w:t xml:space="preserve"> 1 </w:t>
            </w:r>
            <w:r w:rsidR="0087614B" w:rsidRPr="00A03826">
              <w:rPr>
                <w:rFonts w:eastAsia="Times New Roman" w:cs="Arial"/>
                <w:kern w:val="36"/>
                <w:sz w:val="24"/>
                <w:szCs w:val="24"/>
                <w:lang w:eastAsia="nl-BE"/>
              </w:rPr>
              <w:t>achteruit</w:t>
            </w:r>
          </w:p>
          <w:p w:rsidR="004B6AF6" w:rsidRPr="00A03826" w:rsidRDefault="004B6AF6"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Kessler, 91 serie</w:t>
            </w:r>
            <w:r w:rsidR="0087614B" w:rsidRPr="00A03826">
              <w:rPr>
                <w:rFonts w:eastAsia="Times New Roman" w:cs="Arial"/>
                <w:kern w:val="36"/>
                <w:sz w:val="24"/>
                <w:szCs w:val="24"/>
                <w:lang w:eastAsia="nl-BE"/>
              </w:rPr>
              <w:t>; draagvermogen 20 ton</w:t>
            </w:r>
          </w:p>
          <w:p w:rsidR="00FA7750" w:rsidRPr="00A03826" w:rsidRDefault="00FA7750"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Kessler, 91 serie</w:t>
            </w:r>
            <w:r w:rsidR="0087614B" w:rsidRPr="00A03826">
              <w:rPr>
                <w:rFonts w:eastAsia="Times New Roman" w:cs="Arial"/>
                <w:kern w:val="36"/>
                <w:sz w:val="24"/>
                <w:szCs w:val="24"/>
                <w:lang w:eastAsia="nl-BE"/>
              </w:rPr>
              <w:t>; draagvermogen 2</w:t>
            </w:r>
            <w:r w:rsidRPr="00A03826">
              <w:rPr>
                <w:rFonts w:eastAsia="Times New Roman" w:cs="Arial"/>
                <w:kern w:val="36"/>
                <w:sz w:val="24"/>
                <w:szCs w:val="24"/>
                <w:lang w:eastAsia="nl-BE"/>
              </w:rPr>
              <w:t>x30 ton</w:t>
            </w:r>
          </w:p>
          <w:p w:rsidR="004B6AF6" w:rsidRPr="00A03826" w:rsidRDefault="004B6AF6"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Braden</w:t>
            </w:r>
            <w:r w:rsidR="00FA7750" w:rsidRPr="00A03826">
              <w:rPr>
                <w:rFonts w:eastAsia="Times New Roman" w:cs="Arial"/>
                <w:kern w:val="36"/>
                <w:sz w:val="24"/>
                <w:szCs w:val="24"/>
                <w:lang w:eastAsia="nl-BE"/>
              </w:rPr>
              <w:t xml:space="preserve"> HP130</w:t>
            </w:r>
            <w:r w:rsidRPr="00A03826">
              <w:rPr>
                <w:rFonts w:eastAsia="Times New Roman" w:cs="Arial"/>
                <w:kern w:val="36"/>
                <w:sz w:val="24"/>
                <w:szCs w:val="24"/>
                <w:lang w:eastAsia="nl-BE"/>
              </w:rPr>
              <w:t>, capacit</w:t>
            </w:r>
            <w:r w:rsidR="0087614B" w:rsidRPr="00A03826">
              <w:rPr>
                <w:rFonts w:eastAsia="Times New Roman" w:cs="Arial"/>
                <w:kern w:val="36"/>
                <w:sz w:val="24"/>
                <w:szCs w:val="24"/>
                <w:lang w:eastAsia="nl-BE"/>
              </w:rPr>
              <w:t xml:space="preserve">eit: </w:t>
            </w:r>
            <w:r w:rsidR="004C1378" w:rsidRPr="00A03826">
              <w:rPr>
                <w:rFonts w:eastAsia="Times New Roman" w:cs="Arial"/>
                <w:kern w:val="36"/>
                <w:sz w:val="24"/>
                <w:szCs w:val="24"/>
                <w:lang w:eastAsia="nl-BE"/>
              </w:rPr>
              <w:t>130.000 lbs (± 60 to</w:t>
            </w:r>
            <w:r w:rsidR="00FA7750" w:rsidRPr="00A03826">
              <w:rPr>
                <w:rFonts w:eastAsia="Times New Roman" w:cs="Arial"/>
                <w:kern w:val="36"/>
                <w:sz w:val="24"/>
                <w:szCs w:val="24"/>
                <w:lang w:eastAsia="nl-BE"/>
              </w:rPr>
              <w:t>n</w:t>
            </w:r>
            <w:r w:rsidR="004C1378" w:rsidRPr="00A03826">
              <w:rPr>
                <w:rFonts w:eastAsia="Times New Roman" w:cs="Arial"/>
                <w:kern w:val="36"/>
                <w:sz w:val="24"/>
                <w:szCs w:val="24"/>
                <w:lang w:eastAsia="nl-BE"/>
              </w:rPr>
              <w:t>)</w:t>
            </w:r>
          </w:p>
          <w:p w:rsidR="004B6AF6" w:rsidRPr="00A03826" w:rsidRDefault="004C1378" w:rsidP="00EE5506">
            <w:pPr>
              <w:spacing w:after="75"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29,5</w:t>
            </w:r>
            <w:r w:rsidR="004B6AF6" w:rsidRPr="00A03826">
              <w:rPr>
                <w:rFonts w:eastAsia="Times New Roman" w:cs="Arial"/>
                <w:kern w:val="36"/>
                <w:sz w:val="24"/>
                <w:szCs w:val="24"/>
                <w:lang w:eastAsia="nl-BE"/>
              </w:rPr>
              <w:t xml:space="preserve">R25 </w:t>
            </w:r>
            <w:r w:rsidR="0087614B" w:rsidRPr="00A03826">
              <w:rPr>
                <w:rFonts w:eastAsia="Times New Roman" w:cs="Arial"/>
                <w:kern w:val="36"/>
                <w:sz w:val="24"/>
                <w:szCs w:val="24"/>
                <w:lang w:eastAsia="nl-BE"/>
              </w:rPr>
              <w:t>enkele montage zowel vooraan als achteraan</w:t>
            </w:r>
          </w:p>
          <w:p w:rsidR="004B6AF6" w:rsidRPr="00E71964" w:rsidRDefault="00BA49B0" w:rsidP="00EE5506">
            <w:pPr>
              <w:spacing w:after="75" w:line="276" w:lineRule="auto"/>
              <w:outlineLvl w:val="1"/>
              <w:rPr>
                <w:rFonts w:eastAsia="Times New Roman" w:cs="Arial"/>
                <w:kern w:val="36"/>
                <w:sz w:val="24"/>
                <w:szCs w:val="24"/>
                <w:lang w:val="fr-FR" w:eastAsia="nl-BE"/>
              </w:rPr>
            </w:pPr>
            <w:r>
              <w:rPr>
                <w:rFonts w:eastAsia="Times New Roman" w:cs="Arial"/>
                <w:kern w:val="36"/>
                <w:sz w:val="24"/>
                <w:szCs w:val="24"/>
                <w:lang w:val="fr-FR" w:eastAsia="nl-BE"/>
              </w:rPr>
              <w:t>40</w:t>
            </w:r>
            <w:r w:rsidR="004B6AF6" w:rsidRPr="00E71964">
              <w:rPr>
                <w:rFonts w:eastAsia="Times New Roman" w:cs="Arial"/>
                <w:kern w:val="36"/>
                <w:sz w:val="24"/>
                <w:szCs w:val="24"/>
                <w:lang w:val="fr-FR" w:eastAsia="nl-BE"/>
              </w:rPr>
              <w:t xml:space="preserve"> to</w:t>
            </w:r>
            <w:r w:rsidR="00FA7750" w:rsidRPr="00E71964">
              <w:rPr>
                <w:rFonts w:eastAsia="Times New Roman" w:cs="Arial"/>
                <w:kern w:val="36"/>
                <w:sz w:val="24"/>
                <w:szCs w:val="24"/>
                <w:lang w:val="fr-FR" w:eastAsia="nl-BE"/>
              </w:rPr>
              <w:t>n</w:t>
            </w:r>
          </w:p>
          <w:p w:rsidR="004B6AF6" w:rsidRPr="00E71964" w:rsidRDefault="004B6AF6"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40 ton</w:t>
            </w:r>
          </w:p>
          <w:p w:rsidR="004B6AF6" w:rsidRPr="00E71964" w:rsidRDefault="004C1378"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80</w:t>
            </w:r>
            <w:r w:rsidR="004B6AF6" w:rsidRPr="00E71964">
              <w:rPr>
                <w:rFonts w:eastAsia="Times New Roman" w:cs="Arial"/>
                <w:kern w:val="36"/>
                <w:sz w:val="24"/>
                <w:szCs w:val="24"/>
                <w:lang w:val="fr-FR" w:eastAsia="nl-BE"/>
              </w:rPr>
              <w:t xml:space="preserve"> ton</w:t>
            </w:r>
          </w:p>
          <w:p w:rsidR="004B6AF6" w:rsidRPr="00E71964" w:rsidRDefault="004C1378" w:rsidP="00EE5506">
            <w:pPr>
              <w:spacing w:after="75" w:line="276" w:lineRule="auto"/>
              <w:outlineLvl w:val="1"/>
              <w:rPr>
                <w:rFonts w:eastAsia="Times New Roman" w:cs="Arial"/>
                <w:kern w:val="36"/>
                <w:sz w:val="24"/>
                <w:szCs w:val="24"/>
                <w:lang w:val="fr-FR" w:eastAsia="nl-BE"/>
              </w:rPr>
            </w:pPr>
            <w:r w:rsidRPr="00E71964">
              <w:rPr>
                <w:rFonts w:eastAsia="Times New Roman" w:cs="Arial"/>
                <w:kern w:val="36"/>
                <w:sz w:val="24"/>
                <w:szCs w:val="24"/>
                <w:lang w:val="fr-FR" w:eastAsia="nl-BE"/>
              </w:rPr>
              <w:t>23</w:t>
            </w:r>
            <w:r w:rsidR="004B6AF6" w:rsidRPr="00E71964">
              <w:rPr>
                <w:rFonts w:eastAsia="Times New Roman" w:cs="Arial"/>
                <w:kern w:val="36"/>
                <w:sz w:val="24"/>
                <w:szCs w:val="24"/>
                <w:lang w:val="fr-FR" w:eastAsia="nl-BE"/>
              </w:rPr>
              <w:t>0 ton</w:t>
            </w:r>
          </w:p>
          <w:p w:rsidR="00EE5506" w:rsidRPr="00E71964" w:rsidRDefault="00EE5506" w:rsidP="00EE5506">
            <w:pPr>
              <w:spacing w:after="75" w:line="276" w:lineRule="auto"/>
              <w:outlineLvl w:val="1"/>
              <w:rPr>
                <w:rFonts w:eastAsia="Times New Roman" w:cs="Arial"/>
                <w:kern w:val="36"/>
                <w:sz w:val="24"/>
                <w:szCs w:val="24"/>
                <w:lang w:val="fr-FR" w:eastAsia="nl-BE"/>
              </w:rPr>
            </w:pPr>
            <w:proofErr w:type="spellStart"/>
            <w:r w:rsidRPr="00E71964">
              <w:rPr>
                <w:rFonts w:eastAsia="Times New Roman" w:cs="Arial"/>
                <w:kern w:val="36"/>
                <w:sz w:val="24"/>
                <w:szCs w:val="24"/>
                <w:lang w:val="fr-FR" w:eastAsia="nl-BE"/>
              </w:rPr>
              <w:t>Lx</w:t>
            </w:r>
            <w:r w:rsidR="0087614B">
              <w:rPr>
                <w:rFonts w:eastAsia="Times New Roman" w:cs="Arial"/>
                <w:kern w:val="36"/>
                <w:sz w:val="24"/>
                <w:szCs w:val="24"/>
                <w:lang w:val="fr-FR" w:eastAsia="nl-BE"/>
              </w:rPr>
              <w:t>B</w:t>
            </w:r>
            <w:r w:rsidRPr="00E71964">
              <w:rPr>
                <w:rFonts w:eastAsia="Times New Roman" w:cs="Arial"/>
                <w:kern w:val="36"/>
                <w:sz w:val="24"/>
                <w:szCs w:val="24"/>
                <w:lang w:val="fr-FR" w:eastAsia="nl-BE"/>
              </w:rPr>
              <w:t>xH</w:t>
            </w:r>
            <w:proofErr w:type="spellEnd"/>
            <w:r w:rsidRPr="00E71964">
              <w:rPr>
                <w:rFonts w:eastAsia="Times New Roman" w:cs="Arial"/>
                <w:kern w:val="36"/>
                <w:sz w:val="24"/>
                <w:szCs w:val="24"/>
                <w:lang w:val="fr-FR" w:eastAsia="nl-BE"/>
              </w:rPr>
              <w:t>: 14.350x3.900x4100</w:t>
            </w:r>
            <w:r w:rsidR="00276CB5">
              <w:rPr>
                <w:rFonts w:eastAsia="Times New Roman" w:cs="Arial"/>
                <w:kern w:val="36"/>
                <w:sz w:val="24"/>
                <w:szCs w:val="24"/>
                <w:lang w:val="fr-FR" w:eastAsia="nl-BE"/>
              </w:rPr>
              <w:t xml:space="preserve"> </w:t>
            </w:r>
            <w:r w:rsidRPr="00E71964">
              <w:rPr>
                <w:rFonts w:eastAsia="Times New Roman" w:cs="Arial"/>
                <w:kern w:val="36"/>
                <w:sz w:val="24"/>
                <w:szCs w:val="24"/>
                <w:lang w:val="fr-FR" w:eastAsia="nl-BE"/>
              </w:rPr>
              <w:t>mm</w:t>
            </w:r>
          </w:p>
          <w:p w:rsidR="00EE5506" w:rsidRPr="00E71964" w:rsidRDefault="00EE5506" w:rsidP="00EE5506">
            <w:pPr>
              <w:spacing w:after="75" w:line="276" w:lineRule="auto"/>
              <w:outlineLvl w:val="1"/>
              <w:rPr>
                <w:rFonts w:eastAsia="Times New Roman" w:cs="Arial"/>
                <w:kern w:val="36"/>
                <w:sz w:val="24"/>
                <w:szCs w:val="24"/>
                <w:lang w:val="en-GB" w:eastAsia="nl-BE"/>
              </w:rPr>
            </w:pPr>
            <w:r w:rsidRPr="00E71964">
              <w:rPr>
                <w:rFonts w:eastAsia="Times New Roman" w:cs="Arial"/>
                <w:kern w:val="36"/>
                <w:sz w:val="24"/>
                <w:szCs w:val="24"/>
                <w:lang w:val="en-GB" w:eastAsia="nl-BE"/>
              </w:rPr>
              <w:t>9.800mm</w:t>
            </w:r>
          </w:p>
          <w:p w:rsidR="00EE5506" w:rsidRPr="00E71964" w:rsidRDefault="00EE5506" w:rsidP="00EE5506">
            <w:pPr>
              <w:spacing w:after="75" w:line="276" w:lineRule="auto"/>
              <w:outlineLvl w:val="1"/>
              <w:rPr>
                <w:rFonts w:eastAsia="Times New Roman" w:cs="Arial"/>
                <w:kern w:val="36"/>
                <w:sz w:val="24"/>
                <w:szCs w:val="24"/>
                <w:lang w:val="en-GB" w:eastAsia="nl-BE"/>
              </w:rPr>
            </w:pPr>
            <w:proofErr w:type="spellStart"/>
            <w:r w:rsidRPr="00E71964">
              <w:rPr>
                <w:rFonts w:eastAsia="Times New Roman" w:cs="Arial"/>
                <w:kern w:val="36"/>
                <w:sz w:val="24"/>
                <w:szCs w:val="24"/>
                <w:lang w:val="en-GB" w:eastAsia="nl-BE"/>
              </w:rPr>
              <w:t>Lx</w:t>
            </w:r>
            <w:r w:rsidR="0087614B">
              <w:rPr>
                <w:rFonts w:eastAsia="Times New Roman" w:cs="Arial"/>
                <w:kern w:val="36"/>
                <w:sz w:val="24"/>
                <w:szCs w:val="24"/>
                <w:lang w:val="en-GB" w:eastAsia="nl-BE"/>
              </w:rPr>
              <w:t>B</w:t>
            </w:r>
            <w:proofErr w:type="spellEnd"/>
            <w:r w:rsidRPr="00E71964">
              <w:rPr>
                <w:rFonts w:eastAsia="Times New Roman" w:cs="Arial"/>
                <w:kern w:val="36"/>
                <w:sz w:val="24"/>
                <w:szCs w:val="24"/>
                <w:lang w:val="en-GB" w:eastAsia="nl-BE"/>
              </w:rPr>
              <w:t xml:space="preserve">: </w:t>
            </w:r>
            <w:r w:rsidR="007F6E9D" w:rsidRPr="00E71964">
              <w:rPr>
                <w:rFonts w:eastAsia="Times New Roman" w:cs="Arial"/>
                <w:kern w:val="36"/>
                <w:sz w:val="24"/>
                <w:szCs w:val="24"/>
                <w:lang w:val="en-GB" w:eastAsia="nl-BE"/>
              </w:rPr>
              <w:t>9.150x3.700mm (</w:t>
            </w:r>
            <w:r w:rsidR="007F6E9D" w:rsidRPr="00E71964">
              <w:rPr>
                <w:rFonts w:eastAsia="Times New Roman" w:cs="Arial"/>
                <w:kern w:val="36"/>
                <w:sz w:val="24"/>
                <w:szCs w:val="24"/>
                <w:lang w:eastAsia="nl-BE"/>
              </w:rPr>
              <w:sym w:font="Symbol" w:char="F0BB"/>
            </w:r>
            <w:r w:rsidR="007F6E9D" w:rsidRPr="00E71964">
              <w:rPr>
                <w:rFonts w:eastAsia="Times New Roman" w:cs="Arial"/>
                <w:kern w:val="36"/>
                <w:sz w:val="24"/>
                <w:szCs w:val="24"/>
                <w:lang w:val="en-GB" w:eastAsia="nl-BE"/>
              </w:rPr>
              <w:t>30x12ft)</w:t>
            </w:r>
          </w:p>
          <w:p w:rsidR="00295BA8" w:rsidRPr="00E71964" w:rsidRDefault="00295BA8" w:rsidP="00EE5506">
            <w:pPr>
              <w:spacing w:after="75" w:line="276" w:lineRule="auto"/>
              <w:outlineLvl w:val="1"/>
              <w:rPr>
                <w:rFonts w:eastAsia="Times New Roman" w:cs="Arial"/>
                <w:kern w:val="36"/>
                <w:sz w:val="24"/>
                <w:szCs w:val="24"/>
                <w:lang w:val="en-GB" w:eastAsia="nl-BE"/>
              </w:rPr>
            </w:pPr>
          </w:p>
        </w:tc>
      </w:tr>
      <w:tr w:rsidR="004C6A2F" w:rsidRPr="004B6AF6" w:rsidTr="001A674D">
        <w:tc>
          <w:tcPr>
            <w:tcW w:w="10598" w:type="dxa"/>
            <w:gridSpan w:val="2"/>
          </w:tcPr>
          <w:p w:rsidR="004C6A2F" w:rsidRPr="00FA7750" w:rsidRDefault="0087614B" w:rsidP="004B6AF6">
            <w:pPr>
              <w:spacing w:after="75"/>
              <w:outlineLvl w:val="1"/>
              <w:rPr>
                <w:rFonts w:asciiTheme="majorHAnsi" w:eastAsia="Times New Roman" w:hAnsiTheme="majorHAnsi" w:cstheme="majorBidi"/>
                <w:b/>
                <w:bCs/>
                <w:color w:val="365F91" w:themeColor="accent1" w:themeShade="BF"/>
                <w:sz w:val="32"/>
                <w:szCs w:val="32"/>
                <w:lang w:val="en-GB" w:eastAsia="nl-BE"/>
              </w:rPr>
            </w:pPr>
            <w:r>
              <w:rPr>
                <w:rFonts w:asciiTheme="majorHAnsi" w:eastAsia="Times New Roman" w:hAnsiTheme="majorHAnsi" w:cstheme="majorBidi"/>
                <w:b/>
                <w:bCs/>
                <w:color w:val="365F91" w:themeColor="accent1" w:themeShade="BF"/>
                <w:sz w:val="32"/>
                <w:szCs w:val="32"/>
                <w:lang w:val="en-GB" w:eastAsia="nl-BE"/>
              </w:rPr>
              <w:t>Over</w:t>
            </w:r>
            <w:r w:rsidR="004C6A2F" w:rsidRPr="004C6A2F">
              <w:rPr>
                <w:rFonts w:asciiTheme="majorHAnsi" w:eastAsia="Times New Roman" w:hAnsiTheme="majorHAnsi" w:cstheme="majorBidi"/>
                <w:b/>
                <w:bCs/>
                <w:color w:val="365F91" w:themeColor="accent1" w:themeShade="BF"/>
                <w:sz w:val="32"/>
                <w:szCs w:val="32"/>
                <w:lang w:val="en-GB" w:eastAsia="nl-BE"/>
              </w:rPr>
              <w:t xml:space="preserve"> MOL CY</w:t>
            </w:r>
            <w:r w:rsidR="004C6A2F">
              <w:rPr>
                <w:rFonts w:asciiTheme="majorHAnsi" w:eastAsia="Times New Roman" w:hAnsiTheme="majorHAnsi" w:cstheme="majorBidi"/>
                <w:b/>
                <w:bCs/>
                <w:color w:val="365F91" w:themeColor="accent1" w:themeShade="BF"/>
                <w:sz w:val="32"/>
                <w:szCs w:val="32"/>
                <w:lang w:val="en-GB" w:eastAsia="nl-BE"/>
              </w:rPr>
              <w:t>:</w:t>
            </w:r>
          </w:p>
        </w:tc>
      </w:tr>
      <w:tr w:rsidR="0027218A" w:rsidRPr="00276CB5" w:rsidTr="001A674D">
        <w:tc>
          <w:tcPr>
            <w:tcW w:w="10598" w:type="dxa"/>
            <w:gridSpan w:val="2"/>
          </w:tcPr>
          <w:p w:rsidR="00CD22FD" w:rsidRPr="00A03826" w:rsidRDefault="0087614B" w:rsidP="00EE5506">
            <w:pPr>
              <w:spacing w:line="276" w:lineRule="auto"/>
              <w:outlineLvl w:val="1"/>
              <w:rPr>
                <w:rFonts w:eastAsia="Times New Roman" w:cs="Arial"/>
                <w:kern w:val="36"/>
                <w:sz w:val="24"/>
                <w:szCs w:val="24"/>
                <w:lang w:eastAsia="nl-BE"/>
              </w:rPr>
            </w:pPr>
            <w:r w:rsidRPr="00A03826">
              <w:rPr>
                <w:rFonts w:eastAsia="Times New Roman" w:cs="Arial"/>
                <w:kern w:val="36"/>
                <w:sz w:val="24"/>
                <w:szCs w:val="24"/>
                <w:lang w:eastAsia="nl-BE"/>
              </w:rPr>
              <w:t>MOL CY is een Belgische onafhankelijke en toonaangevende leverancier van op maat gemaakte vrachtwagens, aanhangwagens en vuilniswagens.  De geschiedenis van MOL CY gaat terug tot 1944.  De productie vindt plaats in Staden en bij ITK in Kachtem, een dochteronderneming van de MOL CY, samen goed voor een tewerkstelling van meer dan 400 mensen op ongeveer 70.000 vierkante meter werkplaatsen.</w:t>
            </w:r>
            <w:r w:rsidR="00B80E54" w:rsidRPr="00A03826">
              <w:rPr>
                <w:rFonts w:eastAsia="Times New Roman" w:cs="Arial"/>
                <w:kern w:val="36"/>
                <w:sz w:val="24"/>
                <w:szCs w:val="24"/>
                <w:lang w:eastAsia="nl-BE"/>
              </w:rPr>
              <w:t xml:space="preserve"> </w:t>
            </w:r>
            <w:r w:rsidR="00A03826">
              <w:rPr>
                <w:rFonts w:eastAsia="Times New Roman" w:cs="Arial"/>
                <w:kern w:val="36"/>
                <w:sz w:val="24"/>
                <w:szCs w:val="24"/>
                <w:lang w:eastAsia="nl-BE"/>
              </w:rPr>
              <w:t>Het bedrijf blijft verder groeien. Er wordt momenteel actief gezocht naar een 20-tal extra werknemers.</w:t>
            </w:r>
          </w:p>
          <w:p w:rsidR="0027218A" w:rsidRPr="00A03826" w:rsidRDefault="0027218A" w:rsidP="004B6AF6">
            <w:pPr>
              <w:spacing w:after="75"/>
              <w:outlineLvl w:val="1"/>
              <w:rPr>
                <w:rFonts w:eastAsia="Times New Roman" w:cs="Arial"/>
                <w:kern w:val="36"/>
                <w:sz w:val="24"/>
                <w:szCs w:val="24"/>
                <w:lang w:eastAsia="nl-BE"/>
              </w:rPr>
            </w:pPr>
          </w:p>
        </w:tc>
      </w:tr>
      <w:tr w:rsidR="0097696C" w:rsidRPr="00372689" w:rsidTr="001A674D">
        <w:tc>
          <w:tcPr>
            <w:tcW w:w="10598" w:type="dxa"/>
            <w:gridSpan w:val="2"/>
          </w:tcPr>
          <w:p w:rsidR="0097696C" w:rsidRPr="001A674D" w:rsidRDefault="001A674D" w:rsidP="00372689">
            <w:pPr>
              <w:spacing w:before="240" w:after="240"/>
              <w:jc w:val="center"/>
              <w:outlineLvl w:val="1"/>
              <w:rPr>
                <w:rFonts w:eastAsia="Times New Roman" w:cs="Arial"/>
                <w:kern w:val="36"/>
                <w:sz w:val="36"/>
                <w:szCs w:val="36"/>
                <w:lang w:eastAsia="nl-BE"/>
              </w:rPr>
            </w:pPr>
            <w:r w:rsidRPr="001A674D">
              <w:rPr>
                <w:rFonts w:eastAsia="Times New Roman" w:cs="Arial"/>
                <w:kern w:val="36"/>
                <w:sz w:val="36"/>
                <w:szCs w:val="36"/>
                <w:lang w:eastAsia="nl-BE"/>
              </w:rPr>
              <w:t>###</w:t>
            </w:r>
          </w:p>
        </w:tc>
      </w:tr>
      <w:tr w:rsidR="00F62482" w:rsidRPr="00532581" w:rsidTr="001A674D">
        <w:tc>
          <w:tcPr>
            <w:tcW w:w="10598" w:type="dxa"/>
            <w:gridSpan w:val="2"/>
          </w:tcPr>
          <w:p w:rsidR="0087614B" w:rsidRPr="00A03826" w:rsidRDefault="0087614B" w:rsidP="0087614B">
            <w:pPr>
              <w:spacing w:after="75" w:line="23" w:lineRule="atLeast"/>
              <w:outlineLvl w:val="1"/>
              <w:rPr>
                <w:rFonts w:eastAsia="Times New Roman" w:cs="Arial"/>
                <w:kern w:val="36"/>
                <w:u w:val="single"/>
                <w:lang w:eastAsia="nl-BE"/>
              </w:rPr>
            </w:pPr>
            <w:r w:rsidRPr="00A03826">
              <w:rPr>
                <w:rFonts w:eastAsia="Times New Roman" w:cs="Arial"/>
                <w:kern w:val="36"/>
                <w:u w:val="single"/>
                <w:lang w:eastAsia="nl-BE"/>
              </w:rPr>
              <w:t>Redacties:</w:t>
            </w:r>
          </w:p>
          <w:p w:rsidR="000371BC" w:rsidRPr="00A03826" w:rsidRDefault="0087614B" w:rsidP="0087614B">
            <w:pPr>
              <w:spacing w:after="75" w:line="23" w:lineRule="atLeast"/>
              <w:outlineLvl w:val="1"/>
              <w:rPr>
                <w:rFonts w:eastAsia="Times New Roman" w:cs="Arial"/>
                <w:kern w:val="36"/>
                <w:lang w:eastAsia="nl-BE"/>
              </w:rPr>
            </w:pPr>
            <w:r w:rsidRPr="00A03826">
              <w:rPr>
                <w:rFonts w:eastAsia="Times New Roman" w:cs="Arial"/>
                <w:kern w:val="36"/>
                <w:lang w:eastAsia="nl-BE"/>
              </w:rPr>
              <w:t>Voor verdere info, neem contact op met Mevr. Agneta Develter, Public Relations Manager bij MOL CY, Diksmuidesteenweg 68, 8840 Staden.</w:t>
            </w:r>
          </w:p>
          <w:p w:rsidR="000371BC" w:rsidRPr="00850427" w:rsidRDefault="000371BC" w:rsidP="00850427">
            <w:pPr>
              <w:spacing w:after="75"/>
              <w:outlineLvl w:val="1"/>
              <w:rPr>
                <w:rFonts w:eastAsia="Times New Roman" w:cs="Arial"/>
                <w:kern w:val="36"/>
                <w:lang w:val="de-DE" w:eastAsia="nl-BE"/>
              </w:rPr>
            </w:pPr>
            <w:r w:rsidRPr="00850427">
              <w:rPr>
                <w:rFonts w:eastAsia="Times New Roman" w:cs="Arial"/>
                <w:kern w:val="36"/>
                <w:lang w:val="de-DE" w:eastAsia="nl-BE"/>
              </w:rPr>
              <w:t xml:space="preserve">Tel: +32 (0)51 70 86 </w:t>
            </w:r>
            <w:r w:rsidR="005515EE" w:rsidRPr="00850427">
              <w:rPr>
                <w:rFonts w:eastAsia="Times New Roman" w:cs="Arial"/>
                <w:kern w:val="36"/>
                <w:lang w:val="de-DE" w:eastAsia="nl-BE"/>
              </w:rPr>
              <w:t>85</w:t>
            </w:r>
          </w:p>
          <w:p w:rsidR="000371BC" w:rsidRPr="00850427" w:rsidRDefault="00A93433" w:rsidP="00850427">
            <w:pPr>
              <w:spacing w:after="75"/>
              <w:outlineLvl w:val="1"/>
              <w:rPr>
                <w:rFonts w:eastAsia="Times New Roman" w:cs="Arial"/>
                <w:kern w:val="36"/>
                <w:lang w:val="de-DE" w:eastAsia="nl-BE"/>
              </w:rPr>
            </w:pPr>
            <w:proofErr w:type="spellStart"/>
            <w:r w:rsidRPr="00850427">
              <w:rPr>
                <w:rFonts w:eastAsia="Times New Roman" w:cs="Arial"/>
                <w:kern w:val="36"/>
                <w:lang w:val="de-DE" w:eastAsia="nl-BE"/>
              </w:rPr>
              <w:t>E</w:t>
            </w:r>
            <w:r w:rsidR="000371BC" w:rsidRPr="00850427">
              <w:rPr>
                <w:rFonts w:eastAsia="Times New Roman" w:cs="Arial"/>
                <w:kern w:val="36"/>
                <w:lang w:val="de-DE" w:eastAsia="nl-BE"/>
              </w:rPr>
              <w:t>-mail</w:t>
            </w:r>
            <w:proofErr w:type="spellEnd"/>
            <w:r w:rsidR="000371BC" w:rsidRPr="00850427">
              <w:rPr>
                <w:rFonts w:eastAsia="Times New Roman" w:cs="Arial"/>
                <w:kern w:val="36"/>
                <w:lang w:val="de-DE" w:eastAsia="nl-BE"/>
              </w:rPr>
              <w:t>:</w:t>
            </w:r>
            <w:r w:rsidR="005515EE" w:rsidRPr="00850427">
              <w:rPr>
                <w:rFonts w:eastAsia="Times New Roman" w:cs="Arial"/>
                <w:kern w:val="36"/>
                <w:lang w:val="de-DE" w:eastAsia="nl-BE"/>
              </w:rPr>
              <w:t xml:space="preserve"> ad@molcy.com</w:t>
            </w:r>
          </w:p>
          <w:p w:rsidR="000371BC" w:rsidRPr="000371BC" w:rsidRDefault="000371BC" w:rsidP="000371BC">
            <w:pPr>
              <w:pStyle w:val="Lijstalinea"/>
              <w:spacing w:after="75" w:line="23" w:lineRule="atLeast"/>
              <w:outlineLvl w:val="1"/>
              <w:rPr>
                <w:rFonts w:eastAsia="Times New Roman" w:cs="Arial"/>
                <w:kern w:val="36"/>
                <w:lang w:val="de-DE" w:eastAsia="nl-BE"/>
              </w:rPr>
            </w:pPr>
          </w:p>
        </w:tc>
      </w:tr>
      <w:tr w:rsidR="00C60A00" w:rsidRPr="000371BC" w:rsidTr="001A674D">
        <w:tc>
          <w:tcPr>
            <w:tcW w:w="10598" w:type="dxa"/>
            <w:gridSpan w:val="2"/>
          </w:tcPr>
          <w:p w:rsidR="00C60A00" w:rsidRDefault="00C60A00" w:rsidP="000371BC">
            <w:pPr>
              <w:spacing w:after="75" w:line="23" w:lineRule="atLeast"/>
              <w:outlineLvl w:val="1"/>
              <w:rPr>
                <w:rFonts w:eastAsia="Times New Roman" w:cs="Arial"/>
                <w:kern w:val="36"/>
                <w:u w:val="single"/>
                <w:lang w:eastAsia="nl-BE"/>
              </w:rPr>
            </w:pPr>
            <w:r>
              <w:rPr>
                <w:rFonts w:eastAsia="Times New Roman" w:cs="Arial"/>
                <w:kern w:val="36"/>
                <w:u w:val="single"/>
                <w:lang w:eastAsia="nl-BE"/>
              </w:rPr>
              <w:t>Links:</w:t>
            </w:r>
          </w:p>
          <w:p w:rsidR="00C60A00" w:rsidRDefault="00A31BC3" w:rsidP="00C60A00">
            <w:pPr>
              <w:pStyle w:val="Lijstalinea"/>
              <w:numPr>
                <w:ilvl w:val="0"/>
                <w:numId w:val="1"/>
              </w:numPr>
              <w:spacing w:after="75"/>
              <w:outlineLvl w:val="1"/>
              <w:rPr>
                <w:rFonts w:eastAsia="Times New Roman" w:cs="Arial"/>
                <w:kern w:val="36"/>
                <w:u w:val="single"/>
                <w:lang w:eastAsia="nl-BE"/>
              </w:rPr>
            </w:pPr>
            <w:hyperlink r:id="rId8" w:history="1">
              <w:r w:rsidR="00C60A00" w:rsidRPr="0090047C">
                <w:rPr>
                  <w:rStyle w:val="Hyperlink"/>
                  <w:rFonts w:eastAsia="Times New Roman" w:cs="Arial"/>
                  <w:kern w:val="36"/>
                  <w:lang w:eastAsia="nl-BE"/>
                </w:rPr>
                <w:t>www.molcy.com</w:t>
              </w:r>
            </w:hyperlink>
          </w:p>
          <w:p w:rsidR="00C60A00" w:rsidRDefault="00A31BC3" w:rsidP="00C60A00">
            <w:pPr>
              <w:pStyle w:val="Lijstalinea"/>
              <w:numPr>
                <w:ilvl w:val="0"/>
                <w:numId w:val="1"/>
              </w:numPr>
              <w:spacing w:after="75"/>
              <w:outlineLvl w:val="1"/>
              <w:rPr>
                <w:rFonts w:eastAsia="Times New Roman" w:cs="Arial"/>
                <w:kern w:val="36"/>
                <w:u w:val="single"/>
                <w:lang w:eastAsia="nl-BE"/>
              </w:rPr>
            </w:pPr>
            <w:hyperlink r:id="rId9" w:history="1">
              <w:r w:rsidR="00C60A00" w:rsidRPr="0090047C">
                <w:rPr>
                  <w:rStyle w:val="Hyperlink"/>
                  <w:rFonts w:eastAsia="Times New Roman" w:cs="Arial"/>
                  <w:kern w:val="36"/>
                  <w:lang w:eastAsia="nl-BE"/>
                </w:rPr>
                <w:t>www.itk-nv.be</w:t>
              </w:r>
            </w:hyperlink>
          </w:p>
          <w:p w:rsidR="00C60A00" w:rsidRPr="000371BC" w:rsidRDefault="00C60A00" w:rsidP="00C60A00">
            <w:pPr>
              <w:pStyle w:val="Lijstalinea"/>
              <w:spacing w:after="75"/>
              <w:outlineLvl w:val="1"/>
              <w:rPr>
                <w:rFonts w:eastAsia="Times New Roman" w:cs="Arial"/>
                <w:kern w:val="36"/>
                <w:u w:val="single"/>
                <w:lang w:eastAsia="nl-BE"/>
              </w:rPr>
            </w:pPr>
          </w:p>
        </w:tc>
      </w:tr>
    </w:tbl>
    <w:p w:rsidR="00D84B61" w:rsidRDefault="00D84B61" w:rsidP="007C42C0">
      <w:pPr>
        <w:autoSpaceDE w:val="0"/>
        <w:autoSpaceDN w:val="0"/>
        <w:adjustRightInd w:val="0"/>
        <w:spacing w:after="0" w:line="240" w:lineRule="auto"/>
        <w:rPr>
          <w:rFonts w:eastAsia="Times New Roman" w:cs="Arial"/>
          <w:color w:val="5F5F5F"/>
          <w:kern w:val="36"/>
          <w:lang w:val="en-GB" w:eastAsia="nl-BE"/>
        </w:rPr>
      </w:pPr>
    </w:p>
    <w:sectPr w:rsidR="00D84B61" w:rsidSect="001A674D">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4BD" w:rsidRDefault="009824BD" w:rsidP="001A674D">
      <w:pPr>
        <w:spacing w:after="0" w:line="240" w:lineRule="auto"/>
      </w:pPr>
      <w:r>
        <w:separator/>
      </w:r>
    </w:p>
  </w:endnote>
  <w:endnote w:type="continuationSeparator" w:id="0">
    <w:p w:rsidR="009824BD" w:rsidRDefault="009824BD" w:rsidP="001A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4BD" w:rsidRDefault="009824BD" w:rsidP="001A674D">
      <w:pPr>
        <w:spacing w:after="0" w:line="240" w:lineRule="auto"/>
      </w:pPr>
      <w:r>
        <w:separator/>
      </w:r>
    </w:p>
  </w:footnote>
  <w:footnote w:type="continuationSeparator" w:id="0">
    <w:p w:rsidR="009824BD" w:rsidRDefault="009824BD" w:rsidP="001A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74D" w:rsidRPr="001A674D" w:rsidRDefault="00EE5248" w:rsidP="001A674D">
    <w:pPr>
      <w:pStyle w:val="Koptekst"/>
      <w:ind w:left="420" w:firstLine="4536"/>
      <w:rPr>
        <w:i/>
        <w:sz w:val="32"/>
        <w:szCs w:val="32"/>
      </w:rPr>
    </w:pPr>
    <w:r>
      <w:rPr>
        <w:i/>
        <w:sz w:val="32"/>
        <w:szCs w:val="32"/>
      </w:rPr>
      <w:t>vervolg</w:t>
    </w:r>
  </w:p>
  <w:p w:rsidR="001A674D" w:rsidRDefault="001A67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70654"/>
    <w:multiLevelType w:val="hybridMultilevel"/>
    <w:tmpl w:val="D8DE7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4F"/>
    <w:rsid w:val="00025278"/>
    <w:rsid w:val="000371BC"/>
    <w:rsid w:val="000469FE"/>
    <w:rsid w:val="00070193"/>
    <w:rsid w:val="000723B0"/>
    <w:rsid w:val="000B6438"/>
    <w:rsid w:val="000F0BFD"/>
    <w:rsid w:val="0012625D"/>
    <w:rsid w:val="00136E3E"/>
    <w:rsid w:val="00144C52"/>
    <w:rsid w:val="0019446B"/>
    <w:rsid w:val="001A674D"/>
    <w:rsid w:val="001C6DC4"/>
    <w:rsid w:val="001E4323"/>
    <w:rsid w:val="002136BD"/>
    <w:rsid w:val="00250D00"/>
    <w:rsid w:val="0027010C"/>
    <w:rsid w:val="0027218A"/>
    <w:rsid w:val="00272785"/>
    <w:rsid w:val="00276CB5"/>
    <w:rsid w:val="00295BA8"/>
    <w:rsid w:val="002B1423"/>
    <w:rsid w:val="002E2020"/>
    <w:rsid w:val="00335863"/>
    <w:rsid w:val="003463C7"/>
    <w:rsid w:val="003522DA"/>
    <w:rsid w:val="00354FF2"/>
    <w:rsid w:val="00357EB0"/>
    <w:rsid w:val="00370A48"/>
    <w:rsid w:val="00372689"/>
    <w:rsid w:val="003835AB"/>
    <w:rsid w:val="003D6FFC"/>
    <w:rsid w:val="0040209B"/>
    <w:rsid w:val="00414BB6"/>
    <w:rsid w:val="004201ED"/>
    <w:rsid w:val="00445A96"/>
    <w:rsid w:val="00451442"/>
    <w:rsid w:val="004B6AF6"/>
    <w:rsid w:val="004C1378"/>
    <w:rsid w:val="004C6A2F"/>
    <w:rsid w:val="004D2306"/>
    <w:rsid w:val="004D4FD7"/>
    <w:rsid w:val="00524E91"/>
    <w:rsid w:val="00532581"/>
    <w:rsid w:val="005515EE"/>
    <w:rsid w:val="00574607"/>
    <w:rsid w:val="0058342C"/>
    <w:rsid w:val="00590CF3"/>
    <w:rsid w:val="005A4554"/>
    <w:rsid w:val="005D2222"/>
    <w:rsid w:val="005D3715"/>
    <w:rsid w:val="005D4955"/>
    <w:rsid w:val="006058A5"/>
    <w:rsid w:val="00627F8A"/>
    <w:rsid w:val="0064758C"/>
    <w:rsid w:val="00677F47"/>
    <w:rsid w:val="00680C05"/>
    <w:rsid w:val="00690213"/>
    <w:rsid w:val="00695CEE"/>
    <w:rsid w:val="00700F84"/>
    <w:rsid w:val="00721354"/>
    <w:rsid w:val="0075661A"/>
    <w:rsid w:val="007661EC"/>
    <w:rsid w:val="00792E95"/>
    <w:rsid w:val="007964F1"/>
    <w:rsid w:val="007970B6"/>
    <w:rsid w:val="007C42C0"/>
    <w:rsid w:val="007F6E9D"/>
    <w:rsid w:val="00850427"/>
    <w:rsid w:val="0087614B"/>
    <w:rsid w:val="008C21AC"/>
    <w:rsid w:val="008D75FD"/>
    <w:rsid w:val="008F4FAF"/>
    <w:rsid w:val="009023A4"/>
    <w:rsid w:val="0097696C"/>
    <w:rsid w:val="009824BD"/>
    <w:rsid w:val="009A6568"/>
    <w:rsid w:val="009A7D17"/>
    <w:rsid w:val="009C74AA"/>
    <w:rsid w:val="009D0708"/>
    <w:rsid w:val="009E6F9D"/>
    <w:rsid w:val="009F11E4"/>
    <w:rsid w:val="00A03826"/>
    <w:rsid w:val="00A10B7C"/>
    <w:rsid w:val="00A26C00"/>
    <w:rsid w:val="00A31BC3"/>
    <w:rsid w:val="00A347E4"/>
    <w:rsid w:val="00A3525A"/>
    <w:rsid w:val="00A37B09"/>
    <w:rsid w:val="00A44585"/>
    <w:rsid w:val="00A55874"/>
    <w:rsid w:val="00A65898"/>
    <w:rsid w:val="00A71482"/>
    <w:rsid w:val="00A723C2"/>
    <w:rsid w:val="00A75CA9"/>
    <w:rsid w:val="00A83FA5"/>
    <w:rsid w:val="00A90DB7"/>
    <w:rsid w:val="00A93433"/>
    <w:rsid w:val="00B17C77"/>
    <w:rsid w:val="00B41EB4"/>
    <w:rsid w:val="00B76005"/>
    <w:rsid w:val="00B80E54"/>
    <w:rsid w:val="00B9200A"/>
    <w:rsid w:val="00BA49B0"/>
    <w:rsid w:val="00BE362A"/>
    <w:rsid w:val="00BF2AA8"/>
    <w:rsid w:val="00C378B0"/>
    <w:rsid w:val="00C41962"/>
    <w:rsid w:val="00C41C85"/>
    <w:rsid w:val="00C527C9"/>
    <w:rsid w:val="00C55271"/>
    <w:rsid w:val="00C5743C"/>
    <w:rsid w:val="00C60A00"/>
    <w:rsid w:val="00C93503"/>
    <w:rsid w:val="00CA760C"/>
    <w:rsid w:val="00CB0DA8"/>
    <w:rsid w:val="00CB214F"/>
    <w:rsid w:val="00CB3F4F"/>
    <w:rsid w:val="00CD22FD"/>
    <w:rsid w:val="00CD29FC"/>
    <w:rsid w:val="00CE4FF1"/>
    <w:rsid w:val="00D21FA4"/>
    <w:rsid w:val="00D22485"/>
    <w:rsid w:val="00D3504E"/>
    <w:rsid w:val="00D84B61"/>
    <w:rsid w:val="00D86EAA"/>
    <w:rsid w:val="00D91AD0"/>
    <w:rsid w:val="00D92229"/>
    <w:rsid w:val="00D9383A"/>
    <w:rsid w:val="00DE6491"/>
    <w:rsid w:val="00E163F7"/>
    <w:rsid w:val="00E3464A"/>
    <w:rsid w:val="00E35A41"/>
    <w:rsid w:val="00E36A01"/>
    <w:rsid w:val="00E71964"/>
    <w:rsid w:val="00E94CA9"/>
    <w:rsid w:val="00EB1C2D"/>
    <w:rsid w:val="00EC3736"/>
    <w:rsid w:val="00ED0B1D"/>
    <w:rsid w:val="00EE5248"/>
    <w:rsid w:val="00EE5506"/>
    <w:rsid w:val="00EF2EAF"/>
    <w:rsid w:val="00F04352"/>
    <w:rsid w:val="00F22A8C"/>
    <w:rsid w:val="00F62482"/>
    <w:rsid w:val="00F76F2C"/>
    <w:rsid w:val="00FA7750"/>
    <w:rsid w:val="00FB6B17"/>
    <w:rsid w:val="00FC03C6"/>
    <w:rsid w:val="00FF1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AA243-7A01-4FC5-8220-7AD4CDD9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2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B6B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21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214F"/>
    <w:rPr>
      <w:rFonts w:ascii="Tahoma" w:hAnsi="Tahoma" w:cs="Tahoma"/>
      <w:sz w:val="16"/>
      <w:szCs w:val="16"/>
    </w:rPr>
  </w:style>
  <w:style w:type="table" w:styleId="Tabelraster">
    <w:name w:val="Table Grid"/>
    <w:basedOn w:val="Standaardtabel"/>
    <w:uiPriority w:val="59"/>
    <w:rsid w:val="00976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7268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0371BC"/>
    <w:pPr>
      <w:ind w:left="720"/>
      <w:contextualSpacing/>
    </w:pPr>
  </w:style>
  <w:style w:type="character" w:styleId="Hyperlink">
    <w:name w:val="Hyperlink"/>
    <w:basedOn w:val="Standaardalinea-lettertype"/>
    <w:uiPriority w:val="99"/>
    <w:unhideWhenUsed/>
    <w:rsid w:val="000371BC"/>
    <w:rPr>
      <w:color w:val="0000FF" w:themeColor="hyperlink"/>
      <w:u w:val="single"/>
    </w:rPr>
  </w:style>
  <w:style w:type="character" w:customStyle="1" w:styleId="Kop2Char">
    <w:name w:val="Kop 2 Char"/>
    <w:basedOn w:val="Standaardalinea-lettertype"/>
    <w:link w:val="Kop2"/>
    <w:uiPriority w:val="9"/>
    <w:rsid w:val="00FB6B17"/>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B41EB4"/>
    <w:pPr>
      <w:spacing w:after="150"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A67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74D"/>
  </w:style>
  <w:style w:type="paragraph" w:styleId="Voettekst">
    <w:name w:val="footer"/>
    <w:basedOn w:val="Standaard"/>
    <w:link w:val="VoettekstChar"/>
    <w:uiPriority w:val="99"/>
    <w:unhideWhenUsed/>
    <w:rsid w:val="001A67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4808">
      <w:bodyDiv w:val="1"/>
      <w:marLeft w:val="0"/>
      <w:marRight w:val="0"/>
      <w:marTop w:val="0"/>
      <w:marBottom w:val="0"/>
      <w:divBdr>
        <w:top w:val="none" w:sz="0" w:space="0" w:color="auto"/>
        <w:left w:val="none" w:sz="0" w:space="0" w:color="auto"/>
        <w:bottom w:val="none" w:sz="0" w:space="0" w:color="auto"/>
        <w:right w:val="none" w:sz="0" w:space="0" w:color="auto"/>
      </w:divBdr>
      <w:divsChild>
        <w:div w:id="1801681632">
          <w:marLeft w:val="0"/>
          <w:marRight w:val="0"/>
          <w:marTop w:val="0"/>
          <w:marBottom w:val="0"/>
          <w:divBdr>
            <w:top w:val="none" w:sz="0" w:space="0" w:color="auto"/>
            <w:left w:val="none" w:sz="0" w:space="0" w:color="auto"/>
            <w:bottom w:val="none" w:sz="0" w:space="0" w:color="auto"/>
            <w:right w:val="none" w:sz="0" w:space="0" w:color="auto"/>
          </w:divBdr>
          <w:divsChild>
            <w:div w:id="209388860">
              <w:marLeft w:val="-225"/>
              <w:marRight w:val="-225"/>
              <w:marTop w:val="0"/>
              <w:marBottom w:val="0"/>
              <w:divBdr>
                <w:top w:val="none" w:sz="0" w:space="0" w:color="auto"/>
                <w:left w:val="none" w:sz="0" w:space="0" w:color="auto"/>
                <w:bottom w:val="none" w:sz="0" w:space="0" w:color="auto"/>
                <w:right w:val="none" w:sz="0" w:space="0" w:color="auto"/>
              </w:divBdr>
              <w:divsChild>
                <w:div w:id="853692799">
                  <w:marLeft w:val="0"/>
                  <w:marRight w:val="0"/>
                  <w:marTop w:val="0"/>
                  <w:marBottom w:val="0"/>
                  <w:divBdr>
                    <w:top w:val="none" w:sz="0" w:space="0" w:color="auto"/>
                    <w:left w:val="none" w:sz="0" w:space="0" w:color="auto"/>
                    <w:bottom w:val="none" w:sz="0" w:space="0" w:color="auto"/>
                    <w:right w:val="none" w:sz="0" w:space="0" w:color="auto"/>
                  </w:divBdr>
                  <w:divsChild>
                    <w:div w:id="558251654">
                      <w:marLeft w:val="0"/>
                      <w:marRight w:val="0"/>
                      <w:marTop w:val="0"/>
                      <w:marBottom w:val="0"/>
                      <w:divBdr>
                        <w:top w:val="none" w:sz="0" w:space="0" w:color="auto"/>
                        <w:left w:val="none" w:sz="0" w:space="0" w:color="auto"/>
                        <w:bottom w:val="none" w:sz="0" w:space="0" w:color="auto"/>
                        <w:right w:val="none" w:sz="0" w:space="0" w:color="auto"/>
                      </w:divBdr>
                      <w:divsChild>
                        <w:div w:id="15136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0977">
      <w:bodyDiv w:val="1"/>
      <w:marLeft w:val="0"/>
      <w:marRight w:val="0"/>
      <w:marTop w:val="0"/>
      <w:marBottom w:val="0"/>
      <w:divBdr>
        <w:top w:val="none" w:sz="0" w:space="0" w:color="auto"/>
        <w:left w:val="none" w:sz="0" w:space="0" w:color="auto"/>
        <w:bottom w:val="none" w:sz="0" w:space="0" w:color="auto"/>
        <w:right w:val="none" w:sz="0" w:space="0" w:color="auto"/>
      </w:divBdr>
      <w:divsChild>
        <w:div w:id="391739578">
          <w:marLeft w:val="3300"/>
          <w:marRight w:val="450"/>
          <w:marTop w:val="0"/>
          <w:marBottom w:val="0"/>
          <w:divBdr>
            <w:top w:val="none" w:sz="0" w:space="0" w:color="auto"/>
            <w:left w:val="none" w:sz="0" w:space="0" w:color="auto"/>
            <w:bottom w:val="none" w:sz="0" w:space="0" w:color="auto"/>
            <w:right w:val="none" w:sz="0" w:space="0" w:color="auto"/>
          </w:divBdr>
        </w:div>
      </w:divsChild>
    </w:div>
    <w:div w:id="1172374544">
      <w:bodyDiv w:val="1"/>
      <w:marLeft w:val="0"/>
      <w:marRight w:val="0"/>
      <w:marTop w:val="0"/>
      <w:marBottom w:val="0"/>
      <w:divBdr>
        <w:top w:val="none" w:sz="0" w:space="0" w:color="auto"/>
        <w:left w:val="none" w:sz="0" w:space="0" w:color="auto"/>
        <w:bottom w:val="none" w:sz="0" w:space="0" w:color="auto"/>
        <w:right w:val="none" w:sz="0" w:space="0" w:color="auto"/>
      </w:divBdr>
    </w:div>
    <w:div w:id="1493570739">
      <w:bodyDiv w:val="1"/>
      <w:marLeft w:val="0"/>
      <w:marRight w:val="0"/>
      <w:marTop w:val="0"/>
      <w:marBottom w:val="0"/>
      <w:divBdr>
        <w:top w:val="none" w:sz="0" w:space="0" w:color="auto"/>
        <w:left w:val="none" w:sz="0" w:space="0" w:color="auto"/>
        <w:bottom w:val="none" w:sz="0" w:space="0" w:color="auto"/>
        <w:right w:val="none" w:sz="0" w:space="0" w:color="auto"/>
      </w:divBdr>
    </w:div>
    <w:div w:id="1877279185">
      <w:bodyDiv w:val="1"/>
      <w:marLeft w:val="0"/>
      <w:marRight w:val="0"/>
      <w:marTop w:val="0"/>
      <w:marBottom w:val="0"/>
      <w:divBdr>
        <w:top w:val="none" w:sz="0" w:space="0" w:color="auto"/>
        <w:left w:val="none" w:sz="0" w:space="0" w:color="auto"/>
        <w:bottom w:val="none" w:sz="0" w:space="0" w:color="auto"/>
        <w:right w:val="none" w:sz="0" w:space="0" w:color="auto"/>
      </w:divBdr>
    </w:div>
    <w:div w:id="2077119541">
      <w:bodyDiv w:val="1"/>
      <w:marLeft w:val="0"/>
      <w:marRight w:val="0"/>
      <w:marTop w:val="0"/>
      <w:marBottom w:val="0"/>
      <w:divBdr>
        <w:top w:val="none" w:sz="0" w:space="0" w:color="auto"/>
        <w:left w:val="none" w:sz="0" w:space="0" w:color="auto"/>
        <w:bottom w:val="none" w:sz="0" w:space="0" w:color="auto"/>
        <w:right w:val="none" w:sz="0" w:space="0" w:color="auto"/>
      </w:divBdr>
      <w:divsChild>
        <w:div w:id="245846562">
          <w:marLeft w:val="0"/>
          <w:marRight w:val="0"/>
          <w:marTop w:val="0"/>
          <w:marBottom w:val="0"/>
          <w:divBdr>
            <w:top w:val="none" w:sz="0" w:space="0" w:color="auto"/>
            <w:left w:val="single" w:sz="6" w:space="0" w:color="F5F5F5"/>
            <w:bottom w:val="none" w:sz="0" w:space="0" w:color="auto"/>
            <w:right w:val="single" w:sz="6" w:space="0" w:color="F5F5F5"/>
          </w:divBdr>
          <w:divsChild>
            <w:div w:id="100997542">
              <w:marLeft w:val="0"/>
              <w:marRight w:val="0"/>
              <w:marTop w:val="0"/>
              <w:marBottom w:val="0"/>
              <w:divBdr>
                <w:top w:val="none" w:sz="0" w:space="0" w:color="auto"/>
                <w:left w:val="none" w:sz="0" w:space="0" w:color="auto"/>
                <w:bottom w:val="none" w:sz="0" w:space="0" w:color="auto"/>
                <w:right w:val="none" w:sz="0" w:space="0" w:color="auto"/>
              </w:divBdr>
              <w:divsChild>
                <w:div w:id="1606499389">
                  <w:marLeft w:val="0"/>
                  <w:marRight w:val="0"/>
                  <w:marTop w:val="0"/>
                  <w:marBottom w:val="0"/>
                  <w:divBdr>
                    <w:top w:val="none" w:sz="0" w:space="0" w:color="auto"/>
                    <w:left w:val="none" w:sz="0" w:space="0" w:color="auto"/>
                    <w:bottom w:val="none" w:sz="0" w:space="0" w:color="auto"/>
                    <w:right w:val="none" w:sz="0" w:space="0" w:color="auto"/>
                  </w:divBdr>
                  <w:divsChild>
                    <w:div w:id="1985962500">
                      <w:marLeft w:val="-75"/>
                      <w:marRight w:val="-75"/>
                      <w:marTop w:val="0"/>
                      <w:marBottom w:val="0"/>
                      <w:divBdr>
                        <w:top w:val="none" w:sz="0" w:space="0" w:color="auto"/>
                        <w:left w:val="none" w:sz="0" w:space="0" w:color="auto"/>
                        <w:bottom w:val="none" w:sz="0" w:space="0" w:color="auto"/>
                        <w:right w:val="none" w:sz="0" w:space="0" w:color="auto"/>
                      </w:divBdr>
                      <w:divsChild>
                        <w:div w:id="16827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k-n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6188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Neuville</dc:creator>
  <cp:lastModifiedBy>Lieven Neuville</cp:lastModifiedBy>
  <cp:revision>2</cp:revision>
  <cp:lastPrinted>2018-08-20T08:35:00Z</cp:lastPrinted>
  <dcterms:created xsi:type="dcterms:W3CDTF">2018-09-10T12:26:00Z</dcterms:created>
  <dcterms:modified xsi:type="dcterms:W3CDTF">2018-09-10T12:26:00Z</dcterms:modified>
</cp:coreProperties>
</file>